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980"/>
        <w:gridCol w:w="1380"/>
      </w:tblGrid>
      <w:tr w:rsidR="00C20113" w:rsidRPr="00C20113">
        <w:trPr>
          <w:tblCellSpacing w:w="0" w:type="dxa"/>
        </w:trPr>
        <w:tc>
          <w:tcPr>
            <w:tcW w:w="0" w:type="auto"/>
            <w:vAlign w:val="center"/>
            <w:hideMark/>
          </w:tcPr>
          <w:p w:rsidR="00C20113" w:rsidRPr="00C20113" w:rsidRDefault="00C20113" w:rsidP="00C20113">
            <w:pPr>
              <w:spacing w:before="100" w:beforeAutospacing="1" w:after="100" w:afterAutospacing="1" w:line="240" w:lineRule="auto"/>
              <w:jc w:val="center"/>
              <w:outlineLvl w:val="0"/>
              <w:rPr>
                <w:rFonts w:ascii="Helvetica" w:eastAsia="Times New Roman" w:hAnsi="Helvetica" w:cs="Times New Roman"/>
                <w:b/>
                <w:bCs/>
                <w:kern w:val="36"/>
                <w:sz w:val="48"/>
                <w:szCs w:val="48"/>
              </w:rPr>
            </w:pPr>
            <w:r w:rsidRPr="00C20113">
              <w:rPr>
                <w:rFonts w:ascii="Helvetica" w:eastAsia="Times New Roman" w:hAnsi="Helvetica" w:cs="Times New Roman"/>
                <w:b/>
                <w:bCs/>
                <w:kern w:val="36"/>
                <w:sz w:val="27"/>
                <w:szCs w:val="27"/>
                <w:highlight w:val="yellow"/>
              </w:rPr>
              <w:t>Head Start Grantee</w:t>
            </w:r>
            <w:r w:rsidRPr="00C20113">
              <w:rPr>
                <w:rFonts w:ascii="Helvetica" w:eastAsia="Times New Roman" w:hAnsi="Helvetica" w:cs="Times New Roman"/>
                <w:b/>
                <w:bCs/>
                <w:kern w:val="36"/>
                <w:sz w:val="27"/>
                <w:szCs w:val="27"/>
              </w:rPr>
              <w:t xml:space="preserve"> - </w:t>
            </w:r>
            <w:r w:rsidRPr="00C20113">
              <w:rPr>
                <w:rFonts w:ascii="Helvetica" w:eastAsia="Times New Roman" w:hAnsi="Helvetica" w:cs="Times New Roman"/>
                <w:b/>
                <w:bCs/>
                <w:kern w:val="36"/>
                <w:sz w:val="27"/>
                <w:szCs w:val="27"/>
                <w:highlight w:val="yellow"/>
              </w:rPr>
              <w:t>New York, Bronx, Kings, Queens and Richmond Counties, New York</w:t>
            </w:r>
            <w:r w:rsidRPr="00C20113">
              <w:rPr>
                <w:rFonts w:ascii="Helvetica" w:eastAsia="Times New Roman" w:hAnsi="Helvetica" w:cs="Times New Roman"/>
                <w:b/>
                <w:bCs/>
                <w:kern w:val="36"/>
                <w:sz w:val="27"/>
                <w:szCs w:val="27"/>
              </w:rPr>
              <w:t xml:space="preserve"> </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Pr>
                <w:rFonts w:ascii="Helvetica" w:eastAsia="Times New Roman" w:hAnsi="Helvetica" w:cs="Times New Roman"/>
                <w:noProof/>
                <w:sz w:val="14"/>
                <w:szCs w:val="1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57250" cy="857250"/>
                  <wp:effectExtent l="19050" t="0" r="0" b="0"/>
                  <wp:wrapSquare wrapText="bothSides"/>
                  <wp:docPr id="2" name="Picture 2" descr="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Health and Human Services"/>
                          <pic:cNvPicPr>
                            <a:picLocks noChangeAspect="1" noChangeArrowheads="1"/>
                          </pic:cNvPicPr>
                        </pic:nvPicPr>
                        <pic:blipFill>
                          <a:blip r:embed="rId4"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p>
        </w:tc>
      </w:tr>
    </w:tbl>
    <w:p w:rsidR="00C20113" w:rsidRPr="00C20113" w:rsidRDefault="00E61204" w:rsidP="00C20113">
      <w:pPr>
        <w:spacing w:after="0" w:line="240" w:lineRule="auto"/>
        <w:rPr>
          <w:rFonts w:ascii="Helvetica" w:eastAsia="Times New Roman" w:hAnsi="Helvetica" w:cs="Times New Roman"/>
          <w:sz w:val="14"/>
          <w:szCs w:val="14"/>
        </w:rPr>
      </w:pPr>
      <w:r w:rsidRPr="00E61204">
        <w:rPr>
          <w:rFonts w:ascii="Helvetica" w:eastAsia="Times New Roman" w:hAnsi="Helvetica" w:cs="Times New Roman"/>
          <w:sz w:val="14"/>
          <w:szCs w:val="14"/>
        </w:rPr>
        <w:pict>
          <v:rect id="_x0000_i1025" style="width:0;height:1.5pt" o:hralign="center" o:hrstd="t" o:hr="t" fillcolor="#a0a0a0" stroked="f"/>
        </w:pict>
      </w:r>
    </w:p>
    <w:tbl>
      <w:tblPr>
        <w:tblW w:w="5000" w:type="pct"/>
        <w:tblCellSpacing w:w="0" w:type="dxa"/>
        <w:tblCellMar>
          <w:left w:w="0" w:type="dxa"/>
          <w:right w:w="0" w:type="dxa"/>
        </w:tblCellMar>
        <w:tblLook w:val="04A0"/>
      </w:tblPr>
      <w:tblGrid>
        <w:gridCol w:w="375"/>
        <w:gridCol w:w="2497"/>
        <w:gridCol w:w="374"/>
        <w:gridCol w:w="2496"/>
        <w:gridCol w:w="374"/>
        <w:gridCol w:w="374"/>
        <w:gridCol w:w="2496"/>
        <w:gridCol w:w="374"/>
      </w:tblGrid>
      <w:tr w:rsidR="00C20113" w:rsidRPr="00C20113">
        <w:trPr>
          <w:tblCellSpacing w:w="0" w:type="dxa"/>
        </w:trPr>
        <w:tc>
          <w:tcPr>
            <w:tcW w:w="200" w:type="pct"/>
            <w:vAlign w:val="center"/>
            <w:hideMark/>
          </w:tcPr>
          <w:p w:rsidR="00C20113" w:rsidRPr="00C20113" w:rsidRDefault="00C20113" w:rsidP="00C20113">
            <w:pPr>
              <w:spacing w:after="0" w:line="240" w:lineRule="auto"/>
              <w:rPr>
                <w:rFonts w:ascii="Helvetica" w:eastAsia="Times New Roman" w:hAnsi="Helvetica" w:cs="Times New Roman"/>
                <w:sz w:val="14"/>
                <w:szCs w:val="14"/>
              </w:rPr>
            </w:pPr>
          </w:p>
        </w:tc>
        <w:tc>
          <w:tcPr>
            <w:tcW w:w="1950" w:type="dxa"/>
            <w:vAlign w:val="center"/>
            <w:hideMark/>
          </w:tcPr>
          <w:p w:rsidR="00C20113" w:rsidRPr="00C20113" w:rsidRDefault="00C20113" w:rsidP="00C20113">
            <w:pPr>
              <w:shd w:val="clear" w:color="auto" w:fill="CCCCCC"/>
              <w:spacing w:after="0" w:line="240" w:lineRule="auto"/>
              <w:jc w:val="center"/>
              <w:rPr>
                <w:rFonts w:ascii="Helvetica" w:eastAsia="Times New Roman" w:hAnsi="Helvetica" w:cs="Times New Roman"/>
                <w:sz w:val="14"/>
                <w:szCs w:val="14"/>
              </w:rPr>
            </w:pPr>
            <w:r w:rsidRPr="00C20113">
              <w:rPr>
                <w:rFonts w:ascii="Helvetica" w:eastAsia="Times New Roman" w:hAnsi="Helvetica" w:cs="Times New Roman"/>
                <w:b/>
                <w:bCs/>
                <w:color w:val="FF0000"/>
                <w:sz w:val="18"/>
                <w:szCs w:val="18"/>
              </w:rPr>
              <w:t>Synopsis</w:t>
            </w:r>
            <w:r w:rsidRPr="00C20113">
              <w:rPr>
                <w:rFonts w:ascii="Helvetica" w:eastAsia="Times New Roman" w:hAnsi="Helvetica" w:cs="Times New Roman"/>
                <w:sz w:val="18"/>
                <w:szCs w:val="18"/>
              </w:rPr>
              <w:t xml:space="preserve"> </w:t>
            </w:r>
          </w:p>
        </w:tc>
        <w:tc>
          <w:tcPr>
            <w:tcW w:w="200" w:type="pct"/>
            <w:vAlign w:val="center"/>
            <w:hideMark/>
          </w:tcPr>
          <w:p w:rsidR="00C20113" w:rsidRPr="00C20113" w:rsidRDefault="00C20113" w:rsidP="00C20113">
            <w:pPr>
              <w:spacing w:after="0" w:line="240" w:lineRule="auto"/>
              <w:rPr>
                <w:rFonts w:ascii="Helvetica" w:eastAsia="Times New Roman" w:hAnsi="Helvetica" w:cs="Times New Roman"/>
                <w:sz w:val="14"/>
                <w:szCs w:val="14"/>
              </w:rPr>
            </w:pPr>
          </w:p>
        </w:tc>
        <w:tc>
          <w:tcPr>
            <w:tcW w:w="1950" w:type="dxa"/>
            <w:vAlign w:val="center"/>
            <w:hideMark/>
          </w:tcPr>
          <w:p w:rsidR="00C20113" w:rsidRPr="00C20113" w:rsidRDefault="00E61204" w:rsidP="00C20113">
            <w:pPr>
              <w:spacing w:after="0" w:line="240" w:lineRule="auto"/>
              <w:jc w:val="center"/>
              <w:rPr>
                <w:rFonts w:ascii="Helvetica" w:eastAsia="Times New Roman" w:hAnsi="Helvetica" w:cs="Times New Roman"/>
                <w:sz w:val="14"/>
                <w:szCs w:val="14"/>
              </w:rPr>
            </w:pPr>
            <w:hyperlink r:id="rId5" w:history="1">
              <w:r w:rsidR="00C20113" w:rsidRPr="00C20113">
                <w:rPr>
                  <w:rFonts w:ascii="Helvetica" w:eastAsia="Times New Roman" w:hAnsi="Helvetica" w:cs="Times New Roman"/>
                  <w:b/>
                  <w:bCs/>
                  <w:color w:val="666666"/>
                  <w:sz w:val="14"/>
                  <w:u w:val="single"/>
                </w:rPr>
                <w:t>Full Announcement</w:t>
              </w:r>
            </w:hyperlink>
            <w:r w:rsidR="00C20113" w:rsidRPr="00C20113">
              <w:rPr>
                <w:rFonts w:ascii="Helvetica" w:eastAsia="Times New Roman" w:hAnsi="Helvetica" w:cs="Times New Roman"/>
                <w:b/>
                <w:bCs/>
                <w:color w:val="666666"/>
                <w:sz w:val="14"/>
                <w:szCs w:val="14"/>
              </w:rPr>
              <w:t xml:space="preserve"> </w:t>
            </w:r>
          </w:p>
        </w:tc>
        <w:tc>
          <w:tcPr>
            <w:tcW w:w="200" w:type="pct"/>
            <w:vAlign w:val="center"/>
            <w:hideMark/>
          </w:tcPr>
          <w:p w:rsidR="00C20113" w:rsidRPr="00C20113" w:rsidRDefault="00C20113" w:rsidP="00C20113">
            <w:pPr>
              <w:spacing w:after="0" w:line="240" w:lineRule="auto"/>
              <w:rPr>
                <w:rFonts w:ascii="Helvetica" w:eastAsia="Times New Roman" w:hAnsi="Helvetica" w:cs="Times New Roman"/>
                <w:sz w:val="14"/>
                <w:szCs w:val="14"/>
              </w:rPr>
            </w:pPr>
          </w:p>
        </w:tc>
        <w:tc>
          <w:tcPr>
            <w:tcW w:w="200" w:type="pct"/>
            <w:vAlign w:val="center"/>
            <w:hideMark/>
          </w:tcPr>
          <w:p w:rsidR="00C20113" w:rsidRPr="00C20113" w:rsidRDefault="00C20113" w:rsidP="00C20113">
            <w:pPr>
              <w:spacing w:after="0" w:line="240" w:lineRule="auto"/>
              <w:rPr>
                <w:rFonts w:ascii="Helvetica" w:eastAsia="Times New Roman" w:hAnsi="Helvetica" w:cs="Times New Roman"/>
                <w:sz w:val="14"/>
                <w:szCs w:val="14"/>
              </w:rPr>
            </w:pPr>
          </w:p>
        </w:tc>
        <w:tc>
          <w:tcPr>
            <w:tcW w:w="1950" w:type="dxa"/>
            <w:vAlign w:val="center"/>
            <w:hideMark/>
          </w:tcPr>
          <w:p w:rsidR="00C20113" w:rsidRPr="00C20113" w:rsidRDefault="00E61204" w:rsidP="00C20113">
            <w:pPr>
              <w:spacing w:after="0" w:line="240" w:lineRule="auto"/>
              <w:jc w:val="center"/>
              <w:rPr>
                <w:rFonts w:ascii="Helvetica" w:eastAsia="Times New Roman" w:hAnsi="Helvetica" w:cs="Times New Roman"/>
                <w:sz w:val="14"/>
                <w:szCs w:val="14"/>
              </w:rPr>
            </w:pPr>
            <w:hyperlink r:id="rId6" w:tgtFrame="_new" w:history="1">
              <w:r w:rsidR="00C20113" w:rsidRPr="00C20113">
                <w:rPr>
                  <w:rFonts w:ascii="Helvetica" w:eastAsia="Times New Roman" w:hAnsi="Helvetica" w:cs="Times New Roman"/>
                  <w:b/>
                  <w:bCs/>
                  <w:color w:val="666666"/>
                  <w:sz w:val="14"/>
                  <w:u w:val="single"/>
                </w:rPr>
                <w:t>Application</w:t>
              </w:r>
              <w:r w:rsidR="00C20113" w:rsidRPr="00C20113">
                <w:rPr>
                  <w:rFonts w:ascii="Helvetica" w:eastAsia="Times New Roman" w:hAnsi="Helvetica" w:cs="Times New Roman"/>
                  <w:b/>
                  <w:bCs/>
                  <w:color w:val="000099"/>
                  <w:sz w:val="14"/>
                  <w:u w:val="single"/>
                </w:rPr>
                <w:t xml:space="preserve"> </w:t>
              </w:r>
            </w:hyperlink>
          </w:p>
        </w:tc>
        <w:tc>
          <w:tcPr>
            <w:tcW w:w="200" w:type="pct"/>
            <w:vAlign w:val="center"/>
            <w:hideMark/>
          </w:tcPr>
          <w:p w:rsidR="00C20113" w:rsidRPr="00C20113" w:rsidRDefault="00C20113" w:rsidP="00C20113">
            <w:pPr>
              <w:spacing w:after="0" w:line="240" w:lineRule="auto"/>
              <w:jc w:val="center"/>
              <w:rPr>
                <w:rFonts w:ascii="Helvetica" w:eastAsia="Times New Roman" w:hAnsi="Helvetica" w:cs="Times New Roman"/>
                <w:sz w:val="14"/>
                <w:szCs w:val="14"/>
              </w:rPr>
            </w:pPr>
          </w:p>
        </w:tc>
      </w:tr>
    </w:tbl>
    <w:p w:rsidR="00C20113" w:rsidRPr="00C20113" w:rsidRDefault="00E61204" w:rsidP="00C20113">
      <w:pPr>
        <w:spacing w:after="0" w:line="240" w:lineRule="auto"/>
        <w:rPr>
          <w:rFonts w:ascii="Helvetica" w:eastAsia="Times New Roman" w:hAnsi="Helvetica" w:cs="Times New Roman"/>
          <w:sz w:val="14"/>
          <w:szCs w:val="14"/>
        </w:rPr>
      </w:pPr>
      <w:r w:rsidRPr="00E61204">
        <w:rPr>
          <w:rFonts w:ascii="Helvetica" w:eastAsia="Times New Roman" w:hAnsi="Helvetica" w:cs="Times New Roman"/>
          <w:sz w:val="14"/>
          <w:szCs w:val="14"/>
        </w:rPr>
        <w:pict>
          <v:rect id="_x0000_i1026" style="width:0;height:1.5pt" o:hralign="center" o:hrstd="t" o:hr="t" fillcolor="#a0a0a0" stroked="f"/>
        </w:pict>
      </w:r>
    </w:p>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br/>
        <w:t xml:space="preserve">The synopsis for this grant opportunity is detailed below, following this paragraph. This synopsis contains all of the updates to this document that have been posted as of </w:t>
      </w:r>
      <w:r w:rsidRPr="00C20113">
        <w:rPr>
          <w:rFonts w:ascii="Helvetica" w:eastAsia="Times New Roman" w:hAnsi="Helvetica" w:cs="Times New Roman"/>
          <w:b/>
          <w:bCs/>
          <w:sz w:val="20"/>
          <w:szCs w:val="20"/>
        </w:rPr>
        <w:t xml:space="preserve">04/19/2012 </w:t>
      </w:r>
      <w:r w:rsidRPr="00C20113">
        <w:rPr>
          <w:rFonts w:ascii="Helvetica" w:eastAsia="Times New Roman" w:hAnsi="Helvetica" w:cs="Times New Roman"/>
          <w:sz w:val="14"/>
          <w:szCs w:val="14"/>
        </w:rPr>
        <w:t xml:space="preserve">. If updates have been made to the opportunity synopsis, update information is provided below the synopsis. </w:t>
      </w:r>
    </w:p>
    <w:p w:rsidR="00C20113" w:rsidRPr="00C20113" w:rsidRDefault="00C20113" w:rsidP="00C20113">
      <w:pPr>
        <w:spacing w:before="100" w:beforeAutospacing="1" w:after="100" w:afterAutospacing="1"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If you would like to receive notifications of changes to the grant opportunity click </w:t>
      </w:r>
      <w:hyperlink r:id="rId7" w:history="1">
        <w:r w:rsidRPr="00C20113">
          <w:rPr>
            <w:rFonts w:ascii="Helvetica" w:eastAsia="Times New Roman" w:hAnsi="Helvetica" w:cs="Times New Roman"/>
            <w:color w:val="000099"/>
            <w:sz w:val="14"/>
            <w:u w:val="single"/>
          </w:rPr>
          <w:t>send me change notification emails</w:t>
        </w:r>
      </w:hyperlink>
      <w:r w:rsidRPr="00C20113">
        <w:rPr>
          <w:rFonts w:ascii="Helvetica" w:eastAsia="Times New Roman" w:hAnsi="Helvetica" w:cs="Times New Roman"/>
          <w:sz w:val="14"/>
          <w:szCs w:val="14"/>
        </w:rPr>
        <w:t xml:space="preserve"> . The only thing you need to provide for this service is your email address. No other information is requested.</w:t>
      </w:r>
      <w:r w:rsidRPr="00C20113">
        <w:rPr>
          <w:rFonts w:ascii="Helvetica" w:eastAsia="Times New Roman" w:hAnsi="Helvetica" w:cs="Times New Roman"/>
          <w:sz w:val="14"/>
          <w:szCs w:val="14"/>
        </w:rPr>
        <w:br/>
      </w:r>
      <w:r w:rsidRPr="00C20113">
        <w:rPr>
          <w:rFonts w:ascii="Helvetica" w:eastAsia="Times New Roman" w:hAnsi="Helvetica" w:cs="Times New Roman"/>
          <w:sz w:val="14"/>
          <w:szCs w:val="14"/>
        </w:rPr>
        <w:br/>
      </w:r>
      <w:r w:rsidRPr="00C20113">
        <w:rPr>
          <w:rFonts w:ascii="Helvetica" w:eastAsia="Times New Roman" w:hAnsi="Helvetica" w:cs="Times New Roman"/>
          <w:i/>
          <w:iCs/>
          <w:sz w:val="14"/>
          <w:szCs w:val="14"/>
        </w:rPr>
        <w:t>Any inconsistency between the original printed document and the disk or electronic document shall be resolved by giving precedence to the printed document.</w:t>
      </w:r>
    </w:p>
    <w:tbl>
      <w:tblPr>
        <w:tblW w:w="0" w:type="auto"/>
        <w:tblCellSpacing w:w="15" w:type="dxa"/>
        <w:tblInd w:w="720" w:type="dxa"/>
        <w:tblCellMar>
          <w:top w:w="15" w:type="dxa"/>
          <w:left w:w="15" w:type="dxa"/>
          <w:bottom w:w="15" w:type="dxa"/>
          <w:right w:w="15" w:type="dxa"/>
        </w:tblCellMar>
        <w:tblLook w:val="04A0"/>
      </w:tblPr>
      <w:tblGrid>
        <w:gridCol w:w="2534"/>
        <w:gridCol w:w="6196"/>
      </w:tblGrid>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Document Type:</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Grants Notice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cyan"/>
              </w:rPr>
            </w:pPr>
            <w:r w:rsidRPr="00C20113">
              <w:rPr>
                <w:rFonts w:ascii="Helvetica" w:eastAsia="Times New Roman" w:hAnsi="Helvetica" w:cs="Times New Roman"/>
                <w:sz w:val="14"/>
                <w:szCs w:val="14"/>
                <w:highlight w:val="cyan"/>
              </w:rPr>
              <w:t>Funding Opportunity Number:</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cyan"/>
              </w:rPr>
            </w:pPr>
            <w:r w:rsidRPr="00C20113">
              <w:rPr>
                <w:rFonts w:ascii="Helvetica" w:eastAsia="Times New Roman" w:hAnsi="Helvetica" w:cs="Times New Roman"/>
                <w:sz w:val="14"/>
                <w:szCs w:val="14"/>
                <w:highlight w:val="cyan"/>
              </w:rPr>
              <w:t xml:space="preserve">HHS-2013-ACF-OHS-CH-R02-0483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Opportunity Category:</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Discretionary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Posted Date:</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Apr 19, 2012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Creation Date:</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Apr 19, 2012 </w:t>
            </w:r>
          </w:p>
        </w:tc>
      </w:tr>
      <w:tr w:rsidR="00C20113" w:rsidRPr="00C20113">
        <w:trPr>
          <w:tblCellSpacing w:w="15" w:type="dxa"/>
        </w:trPr>
        <w:tc>
          <w:tcPr>
            <w:tcW w:w="0" w:type="auto"/>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Original Closing Date for Applications:</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Jul 18, 2012 Electronically submitted applications must be submitted no later than 11:59 p.m., ET, on the listed application due date. </w:t>
            </w:r>
          </w:p>
        </w:tc>
      </w:tr>
      <w:tr w:rsidR="00C20113" w:rsidRPr="00C20113">
        <w:trPr>
          <w:tblCellSpacing w:w="15" w:type="dxa"/>
        </w:trPr>
        <w:tc>
          <w:tcPr>
            <w:tcW w:w="0" w:type="auto"/>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Current Closing Date for Applications:</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Jul 18, 2012 Electronically submitted applications must be submitted no later than 11:59 p.m., ET, on the listed application due date.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Archive Date:</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Jul 19, 2012 </w:t>
            </w:r>
          </w:p>
        </w:tc>
      </w:tr>
      <w:tr w:rsidR="00C20113" w:rsidRPr="00C20113">
        <w:trPr>
          <w:tblCellSpacing w:w="15" w:type="dxa"/>
        </w:trPr>
        <w:tc>
          <w:tcPr>
            <w:tcW w:w="0" w:type="auto"/>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Funding Instrument Type:</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Grant </w:t>
            </w:r>
          </w:p>
        </w:tc>
      </w:tr>
      <w:tr w:rsidR="00C20113" w:rsidRPr="00C20113">
        <w:trPr>
          <w:tblCellSpacing w:w="15" w:type="dxa"/>
        </w:trPr>
        <w:tc>
          <w:tcPr>
            <w:tcW w:w="0" w:type="auto"/>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Category of Funding Activity:</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Income Security and Social Services </w:t>
            </w:r>
          </w:p>
        </w:tc>
      </w:tr>
      <w:tr w:rsidR="00C20113" w:rsidRPr="00C20113">
        <w:trPr>
          <w:tblCellSpacing w:w="15" w:type="dxa"/>
        </w:trPr>
        <w:tc>
          <w:tcPr>
            <w:tcW w:w="0" w:type="auto"/>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Category Explanation:</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yellow"/>
              </w:rPr>
            </w:pPr>
            <w:r w:rsidRPr="00C20113">
              <w:rPr>
                <w:rFonts w:ascii="Helvetica" w:eastAsia="Times New Roman" w:hAnsi="Helvetica" w:cs="Times New Roman"/>
                <w:sz w:val="14"/>
                <w:szCs w:val="14"/>
                <w:highlight w:val="yellow"/>
              </w:rPr>
              <w:t>Expected Number of Awards:</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yellow"/>
              </w:rPr>
            </w:pPr>
            <w:r w:rsidRPr="00C20113">
              <w:rPr>
                <w:rFonts w:ascii="Helvetica" w:eastAsia="Times New Roman" w:hAnsi="Helvetica" w:cs="Times New Roman"/>
                <w:sz w:val="14"/>
                <w:szCs w:val="14"/>
                <w:highlight w:val="yellow"/>
              </w:rPr>
              <w:t xml:space="preserve">50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yellow"/>
              </w:rPr>
            </w:pPr>
            <w:r w:rsidRPr="00C20113">
              <w:rPr>
                <w:rFonts w:ascii="Helvetica" w:eastAsia="Times New Roman" w:hAnsi="Helvetica" w:cs="Times New Roman"/>
                <w:sz w:val="14"/>
                <w:szCs w:val="14"/>
                <w:highlight w:val="yellow"/>
              </w:rPr>
              <w:t>Estimated Total Program Funding:</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yellow"/>
              </w:rPr>
            </w:pPr>
            <w:r w:rsidRPr="00C20113">
              <w:rPr>
                <w:rFonts w:ascii="Helvetica" w:eastAsia="Times New Roman" w:hAnsi="Helvetica" w:cs="Times New Roman"/>
                <w:sz w:val="14"/>
                <w:szCs w:val="14"/>
                <w:highlight w:val="yellow"/>
              </w:rPr>
              <w:t xml:space="preserve">$198,860,749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yellow"/>
              </w:rPr>
            </w:pPr>
            <w:r w:rsidRPr="00C20113">
              <w:rPr>
                <w:rFonts w:ascii="Helvetica" w:eastAsia="Times New Roman" w:hAnsi="Helvetica" w:cs="Times New Roman"/>
                <w:sz w:val="14"/>
                <w:szCs w:val="14"/>
                <w:highlight w:val="yellow"/>
              </w:rPr>
              <w:t>Award Ceiling:</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highlight w:val="yellow"/>
              </w:rPr>
            </w:pPr>
            <w:r w:rsidRPr="00C20113">
              <w:rPr>
                <w:rFonts w:ascii="Helvetica" w:eastAsia="Times New Roman" w:hAnsi="Helvetica" w:cs="Times New Roman"/>
                <w:sz w:val="14"/>
                <w:szCs w:val="14"/>
                <w:highlight w:val="yellow"/>
              </w:rPr>
              <w:t xml:space="preserve">$198,860,749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Award Floor:</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$0 </w:t>
            </w:r>
          </w:p>
        </w:tc>
      </w:tr>
      <w:tr w:rsidR="00C20113" w:rsidRPr="00C20113">
        <w:trPr>
          <w:tblCellSpacing w:w="15" w:type="dxa"/>
        </w:trPr>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CFDA Number(s):</w:t>
            </w:r>
          </w:p>
        </w:tc>
        <w:tc>
          <w:tcPr>
            <w:tcW w:w="0" w:type="auto"/>
            <w:vAlign w:val="center"/>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93.600 -- Head Start </w:t>
            </w:r>
          </w:p>
        </w:tc>
      </w:tr>
      <w:tr w:rsidR="00C20113" w:rsidRPr="00C20113">
        <w:trPr>
          <w:tblCellSpacing w:w="15" w:type="dxa"/>
        </w:trPr>
        <w:tc>
          <w:tcPr>
            <w:tcW w:w="0" w:type="auto"/>
            <w:noWrap/>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Cost Sharing or Matching Requirement:</w:t>
            </w:r>
          </w:p>
        </w:tc>
        <w:tc>
          <w:tcPr>
            <w:tcW w:w="0" w:type="auto"/>
            <w:hideMark/>
          </w:tcPr>
          <w:p w:rsidR="00C20113" w:rsidRPr="00C20113" w:rsidRDefault="00C20113" w:rsidP="00C20113">
            <w:pPr>
              <w:spacing w:after="0"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Yes </w:t>
            </w:r>
          </w:p>
        </w:tc>
      </w:tr>
    </w:tbl>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rPr>
        <w:t>Eligible Applicants</w:t>
      </w:r>
    </w:p>
    <w:p w:rsidR="00C20113" w:rsidRPr="00C20113" w:rsidRDefault="00C20113" w:rsidP="00C20113">
      <w:pPr>
        <w:spacing w:after="117" w:line="240" w:lineRule="auto"/>
        <w:ind w:left="720"/>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County governments </w:t>
      </w:r>
      <w:r w:rsidRPr="00C20113">
        <w:rPr>
          <w:rFonts w:ascii="Helvetica" w:eastAsia="Times New Roman" w:hAnsi="Helvetica" w:cs="Times New Roman"/>
          <w:sz w:val="14"/>
          <w:szCs w:val="14"/>
        </w:rPr>
        <w:br/>
        <w:t xml:space="preserve">City or township governments </w:t>
      </w:r>
      <w:r w:rsidRPr="00C20113">
        <w:rPr>
          <w:rFonts w:ascii="Helvetica" w:eastAsia="Times New Roman" w:hAnsi="Helvetica" w:cs="Times New Roman"/>
          <w:sz w:val="14"/>
          <w:szCs w:val="14"/>
        </w:rPr>
        <w:br/>
        <w:t xml:space="preserve">Independent school districts </w:t>
      </w:r>
      <w:r w:rsidRPr="00C20113">
        <w:rPr>
          <w:rFonts w:ascii="Helvetica" w:eastAsia="Times New Roman" w:hAnsi="Helvetica" w:cs="Times New Roman"/>
          <w:sz w:val="14"/>
          <w:szCs w:val="14"/>
        </w:rPr>
        <w:br/>
        <w:t xml:space="preserve">Public and State controlled institutions of higher education </w:t>
      </w:r>
      <w:r w:rsidRPr="00C20113">
        <w:rPr>
          <w:rFonts w:ascii="Helvetica" w:eastAsia="Times New Roman" w:hAnsi="Helvetica" w:cs="Times New Roman"/>
          <w:sz w:val="14"/>
          <w:szCs w:val="14"/>
        </w:rPr>
        <w:br/>
        <w:t xml:space="preserve">Native American tribal governments (Federally recognized) </w:t>
      </w:r>
      <w:r w:rsidRPr="00C20113">
        <w:rPr>
          <w:rFonts w:ascii="Helvetica" w:eastAsia="Times New Roman" w:hAnsi="Helvetica" w:cs="Times New Roman"/>
          <w:sz w:val="14"/>
          <w:szCs w:val="14"/>
        </w:rPr>
        <w:br/>
        <w:t xml:space="preserve">Public housing authorities/Indian housing authorities </w:t>
      </w:r>
      <w:r w:rsidRPr="00C20113">
        <w:rPr>
          <w:rFonts w:ascii="Helvetica" w:eastAsia="Times New Roman" w:hAnsi="Helvetica" w:cs="Times New Roman"/>
          <w:sz w:val="14"/>
          <w:szCs w:val="14"/>
        </w:rPr>
        <w:br/>
        <w:t xml:space="preserve">Nonprofits having a 501(c)(3) status with the IRS, other than institutions of higher education </w:t>
      </w:r>
      <w:r w:rsidRPr="00C20113">
        <w:rPr>
          <w:rFonts w:ascii="Helvetica" w:eastAsia="Times New Roman" w:hAnsi="Helvetica" w:cs="Times New Roman"/>
          <w:sz w:val="14"/>
          <w:szCs w:val="14"/>
        </w:rPr>
        <w:br/>
        <w:t xml:space="preserve">Private institutions of higher education </w:t>
      </w:r>
      <w:r w:rsidRPr="00C20113">
        <w:rPr>
          <w:rFonts w:ascii="Helvetica" w:eastAsia="Times New Roman" w:hAnsi="Helvetica" w:cs="Times New Roman"/>
          <w:sz w:val="14"/>
          <w:szCs w:val="14"/>
        </w:rPr>
        <w:br/>
        <w:t xml:space="preserve">For profit organizations other than small businesses </w:t>
      </w:r>
      <w:r w:rsidRPr="00C20113">
        <w:rPr>
          <w:rFonts w:ascii="Helvetica" w:eastAsia="Times New Roman" w:hAnsi="Helvetica" w:cs="Times New Roman"/>
          <w:sz w:val="14"/>
          <w:szCs w:val="14"/>
        </w:rPr>
        <w:br/>
        <w:t xml:space="preserve">Small businesses </w:t>
      </w:r>
    </w:p>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rPr>
        <w:t>Additional Information on Eligibility:</w:t>
      </w:r>
    </w:p>
    <w:p w:rsidR="00C20113" w:rsidRPr="00C20113" w:rsidRDefault="00C20113" w:rsidP="00C20113">
      <w:pPr>
        <w:spacing w:after="117" w:line="240" w:lineRule="auto"/>
        <w:ind w:left="720"/>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Faith-based and community organizations that meet eligibility requirements are eligible to receive awards under this funding opportunity announcement. Individuals, foreign entities, and sole proprietorship organizations are not eligible to compete for, or receive, awards made under this announcement. </w:t>
      </w:r>
    </w:p>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rPr>
        <w:t>Agency Name</w:t>
      </w:r>
    </w:p>
    <w:p w:rsidR="00C20113" w:rsidRPr="00C20113" w:rsidRDefault="00C20113" w:rsidP="00C20113">
      <w:pPr>
        <w:spacing w:after="117" w:line="240" w:lineRule="auto"/>
        <w:ind w:left="720"/>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Administration for Children and Families </w:t>
      </w:r>
    </w:p>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rPr>
        <w:t>Description</w:t>
      </w:r>
    </w:p>
    <w:p w:rsidR="00C20113" w:rsidRPr="00C20113" w:rsidRDefault="00C20113" w:rsidP="00C20113">
      <w:pPr>
        <w:spacing w:after="117" w:line="240" w:lineRule="auto"/>
        <w:ind w:left="720"/>
        <w:rPr>
          <w:rFonts w:ascii="Helvetica" w:eastAsia="Times New Roman" w:hAnsi="Helvetica" w:cs="Times New Roman"/>
          <w:sz w:val="14"/>
          <w:szCs w:val="14"/>
        </w:rPr>
      </w:pPr>
      <w:r w:rsidRPr="00C20113">
        <w:rPr>
          <w:rFonts w:ascii="Helvetica" w:eastAsia="Times New Roman" w:hAnsi="Helvetica" w:cs="Times New Roman"/>
          <w:sz w:val="14"/>
          <w:szCs w:val="14"/>
        </w:rPr>
        <w:t xml:space="preserve">The Administration for Children and Families (ACF) solicits applications from local public or private non-profit organizations, including community-based and faith-based organizations, or for-profit agencies within a community that wish to compete for funds that are available to provide Head Start services to children and families residing in </w:t>
      </w:r>
      <w:r w:rsidRPr="00C20113">
        <w:rPr>
          <w:rFonts w:ascii="Helvetica" w:eastAsia="Times New Roman" w:hAnsi="Helvetica" w:cs="Times New Roman"/>
          <w:sz w:val="14"/>
          <w:szCs w:val="14"/>
          <w:highlight w:val="yellow"/>
        </w:rPr>
        <w:t>New York, Bronx, Kings, Queens and Richmond Counties,</w:t>
      </w:r>
      <w:r w:rsidRPr="00C20113">
        <w:rPr>
          <w:rFonts w:ascii="Helvetica" w:eastAsia="Times New Roman" w:hAnsi="Helvetica" w:cs="Times New Roman"/>
          <w:sz w:val="14"/>
          <w:szCs w:val="14"/>
        </w:rPr>
        <w:t xml:space="preserve"> NY. Funds in the amount of </w:t>
      </w:r>
      <w:r w:rsidRPr="00C20113">
        <w:rPr>
          <w:rFonts w:ascii="Helvetica" w:eastAsia="Times New Roman" w:hAnsi="Helvetica" w:cs="Times New Roman"/>
          <w:sz w:val="14"/>
          <w:szCs w:val="14"/>
          <w:highlight w:val="yellow"/>
        </w:rPr>
        <w:t>$198,860,749</w:t>
      </w:r>
      <w:r w:rsidRPr="00C20113">
        <w:rPr>
          <w:rFonts w:ascii="Helvetica" w:eastAsia="Times New Roman" w:hAnsi="Helvetica" w:cs="Times New Roman"/>
          <w:sz w:val="14"/>
          <w:szCs w:val="14"/>
        </w:rPr>
        <w:t xml:space="preserve"> annually will be available to provide Head Start program services to eligible children and their families. ACF expects to fund between </w:t>
      </w:r>
      <w:r w:rsidRPr="00C20113">
        <w:rPr>
          <w:rFonts w:ascii="Helvetica" w:eastAsia="Times New Roman" w:hAnsi="Helvetica" w:cs="Times New Roman"/>
          <w:sz w:val="14"/>
          <w:szCs w:val="14"/>
          <w:highlight w:val="yellow"/>
        </w:rPr>
        <w:t>1 and 50 awards in this service area</w:t>
      </w:r>
      <w:r w:rsidRPr="00C20113">
        <w:rPr>
          <w:rFonts w:ascii="Helvetica" w:eastAsia="Times New Roman" w:hAnsi="Helvetica" w:cs="Times New Roman"/>
          <w:sz w:val="14"/>
          <w:szCs w:val="14"/>
        </w:rPr>
        <w:t xml:space="preserve">. Interested applicants may email the OHS Operations Center at DRS@headstartinfo.org for additional information. </w:t>
      </w:r>
    </w:p>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highlight w:val="yellow"/>
        </w:rPr>
        <w:t>Link to Additional Information</w:t>
      </w:r>
    </w:p>
    <w:p w:rsidR="00C20113" w:rsidRPr="00C20113" w:rsidRDefault="00E61204" w:rsidP="00C20113">
      <w:pPr>
        <w:spacing w:after="117" w:line="240" w:lineRule="auto"/>
        <w:ind w:left="720"/>
        <w:rPr>
          <w:rFonts w:ascii="Helvetica" w:eastAsia="Times New Roman" w:hAnsi="Helvetica" w:cs="Times New Roman"/>
          <w:sz w:val="14"/>
          <w:szCs w:val="14"/>
        </w:rPr>
      </w:pPr>
      <w:hyperlink r:id="rId8" w:tgtFrame="_blank" w:history="1">
        <w:r w:rsidR="00C20113" w:rsidRPr="00C20113">
          <w:rPr>
            <w:rFonts w:ascii="Helvetica" w:eastAsia="Times New Roman" w:hAnsi="Helvetica" w:cs="Times New Roman"/>
            <w:color w:val="000099"/>
            <w:sz w:val="14"/>
            <w:u w:val="single"/>
          </w:rPr>
          <w:t xml:space="preserve">http://www.acf.hhs.gov/grants/open/foa/view/HHS-2013-ACF-OHS-CH-R02-0483 </w:t>
        </w:r>
      </w:hyperlink>
    </w:p>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rPr>
        <w:t>If you have difficulty accessing the full announcement electronically, please contact:</w:t>
      </w:r>
    </w:p>
    <w:p w:rsidR="00C20113" w:rsidRPr="00C20113" w:rsidRDefault="00C20113" w:rsidP="00C20113">
      <w:pPr>
        <w:spacing w:after="117" w:line="240" w:lineRule="auto"/>
        <w:ind w:left="720"/>
        <w:rPr>
          <w:rFonts w:ascii="Helvetica" w:eastAsia="Times New Roman" w:hAnsi="Helvetica" w:cs="Times New Roman"/>
          <w:sz w:val="14"/>
          <w:szCs w:val="14"/>
        </w:rPr>
      </w:pPr>
      <w:r w:rsidRPr="00C20113">
        <w:rPr>
          <w:rFonts w:ascii="Helvetica" w:eastAsia="Times New Roman" w:hAnsi="Helvetica" w:cs="Times New Roman"/>
          <w:sz w:val="14"/>
          <w:szCs w:val="14"/>
        </w:rPr>
        <w:t>ACF Applications Help Desk</w:t>
      </w:r>
      <w:r w:rsidRPr="00C20113">
        <w:rPr>
          <w:rFonts w:ascii="Helvetica" w:eastAsia="Times New Roman" w:hAnsi="Helvetica" w:cs="Times New Roman"/>
          <w:sz w:val="14"/>
          <w:szCs w:val="14"/>
        </w:rPr>
        <w:br/>
        <w:t>app_support@acf.hhs.gov</w:t>
      </w:r>
      <w:r w:rsidRPr="00C20113">
        <w:rPr>
          <w:rFonts w:ascii="Helvetica" w:eastAsia="Times New Roman" w:hAnsi="Helvetica" w:cs="Times New Roman"/>
          <w:sz w:val="14"/>
          <w:szCs w:val="14"/>
        </w:rPr>
        <w:br/>
      </w:r>
      <w:hyperlink r:id="rId9" w:history="1">
        <w:r w:rsidRPr="00C20113">
          <w:rPr>
            <w:rFonts w:ascii="Helvetica" w:eastAsia="Times New Roman" w:hAnsi="Helvetica" w:cs="Times New Roman"/>
            <w:color w:val="000099"/>
            <w:sz w:val="14"/>
            <w:u w:val="single"/>
          </w:rPr>
          <w:t xml:space="preserve">ACF Applications Help Desk </w:t>
        </w:r>
      </w:hyperlink>
    </w:p>
    <w:p w:rsidR="00C20113" w:rsidRPr="00C20113" w:rsidRDefault="00C20113" w:rsidP="00C20113">
      <w:pPr>
        <w:spacing w:beforeAutospacing="1" w:after="100" w:afterAutospacing="1" w:line="240" w:lineRule="auto"/>
        <w:outlineLvl w:val="3"/>
        <w:rPr>
          <w:rFonts w:ascii="Helvetica" w:eastAsia="Times New Roman" w:hAnsi="Helvetica" w:cs="Times New Roman"/>
          <w:b/>
          <w:bCs/>
          <w:sz w:val="24"/>
          <w:szCs w:val="24"/>
        </w:rPr>
      </w:pPr>
      <w:r w:rsidRPr="00C20113">
        <w:rPr>
          <w:rFonts w:ascii="Helvetica" w:eastAsia="Times New Roman" w:hAnsi="Helvetica" w:cs="Times New Roman"/>
          <w:b/>
          <w:bCs/>
          <w:sz w:val="24"/>
          <w:szCs w:val="24"/>
        </w:rPr>
        <w:t>Synopsis Modification History</w:t>
      </w:r>
    </w:p>
    <w:p w:rsidR="00C20113" w:rsidRPr="00C20113" w:rsidRDefault="00C20113" w:rsidP="00C20113">
      <w:pPr>
        <w:spacing w:beforeAutospacing="1" w:after="100" w:afterAutospacing="1" w:line="240" w:lineRule="auto"/>
        <w:rPr>
          <w:rFonts w:ascii="Helvetica" w:eastAsia="Times New Roman" w:hAnsi="Helvetica" w:cs="Times New Roman"/>
          <w:sz w:val="14"/>
          <w:szCs w:val="14"/>
        </w:rPr>
      </w:pPr>
      <w:r w:rsidRPr="00C20113">
        <w:rPr>
          <w:rFonts w:ascii="Helvetica" w:eastAsia="Times New Roman" w:hAnsi="Helvetica" w:cs="Times New Roman"/>
          <w:sz w:val="14"/>
          <w:szCs w:val="14"/>
        </w:rPr>
        <w:t>There are currently no modifications for this opportunity.</w:t>
      </w:r>
    </w:p>
    <w:p w:rsidR="00C20113" w:rsidRPr="00C20113" w:rsidRDefault="00C20113" w:rsidP="00C20113">
      <w:pPr>
        <w:spacing w:after="100" w:line="240" w:lineRule="auto"/>
        <w:rPr>
          <w:rFonts w:ascii="Helvetica" w:eastAsia="Times New Roman" w:hAnsi="Helvetica" w:cs="Times New Roman"/>
          <w:b/>
          <w:bCs/>
          <w:sz w:val="14"/>
          <w:szCs w:val="14"/>
        </w:rPr>
      </w:pPr>
    </w:p>
    <w:tbl>
      <w:tblPr>
        <w:tblW w:w="5000" w:type="pct"/>
        <w:tblCellSpacing w:w="0" w:type="dxa"/>
        <w:tblCellMar>
          <w:left w:w="0" w:type="dxa"/>
          <w:right w:w="0" w:type="dxa"/>
        </w:tblCellMar>
        <w:tblLook w:val="04A0"/>
      </w:tblPr>
      <w:tblGrid>
        <w:gridCol w:w="7980"/>
        <w:gridCol w:w="1380"/>
      </w:tblGrid>
      <w:tr w:rsidR="00096FE1" w:rsidRPr="00096FE1">
        <w:trPr>
          <w:tblCellSpacing w:w="0" w:type="dxa"/>
        </w:trPr>
        <w:tc>
          <w:tcPr>
            <w:tcW w:w="0" w:type="auto"/>
            <w:vAlign w:val="center"/>
            <w:hideMark/>
          </w:tcPr>
          <w:p w:rsidR="00096FE1" w:rsidRPr="00096FE1" w:rsidRDefault="00096FE1" w:rsidP="00096FE1">
            <w:pPr>
              <w:spacing w:before="100" w:beforeAutospacing="1" w:after="100" w:afterAutospacing="1" w:line="240" w:lineRule="auto"/>
              <w:jc w:val="center"/>
              <w:outlineLvl w:val="0"/>
              <w:rPr>
                <w:rFonts w:ascii="Helvetica" w:eastAsia="Times New Roman" w:hAnsi="Helvetica" w:cs="Times New Roman"/>
                <w:b/>
                <w:bCs/>
                <w:kern w:val="36"/>
                <w:sz w:val="48"/>
                <w:szCs w:val="48"/>
              </w:rPr>
            </w:pPr>
            <w:r w:rsidRPr="00096FE1">
              <w:rPr>
                <w:rFonts w:ascii="Helvetica" w:eastAsia="Times New Roman" w:hAnsi="Helvetica" w:cs="Times New Roman"/>
                <w:b/>
                <w:bCs/>
                <w:kern w:val="36"/>
                <w:sz w:val="27"/>
                <w:szCs w:val="27"/>
                <w:highlight w:val="yellow"/>
              </w:rPr>
              <w:t>Early Head Start Grantee</w:t>
            </w:r>
            <w:r w:rsidRPr="00096FE1">
              <w:rPr>
                <w:rFonts w:ascii="Helvetica" w:eastAsia="Times New Roman" w:hAnsi="Helvetica" w:cs="Times New Roman"/>
                <w:b/>
                <w:bCs/>
                <w:kern w:val="36"/>
                <w:sz w:val="27"/>
                <w:szCs w:val="27"/>
              </w:rPr>
              <w:t xml:space="preserve"> - </w:t>
            </w:r>
            <w:r w:rsidRPr="00096FE1">
              <w:rPr>
                <w:rFonts w:ascii="Helvetica" w:eastAsia="Times New Roman" w:hAnsi="Helvetica" w:cs="Times New Roman"/>
                <w:b/>
                <w:bCs/>
                <w:kern w:val="36"/>
                <w:sz w:val="27"/>
                <w:szCs w:val="27"/>
                <w:highlight w:val="yellow"/>
              </w:rPr>
              <w:t>Bronx and New York Counties, New York</w:t>
            </w:r>
            <w:r w:rsidRPr="00096FE1">
              <w:rPr>
                <w:rFonts w:ascii="Helvetica" w:eastAsia="Times New Roman" w:hAnsi="Helvetica" w:cs="Times New Roman"/>
                <w:b/>
                <w:bCs/>
                <w:kern w:val="36"/>
                <w:sz w:val="27"/>
                <w:szCs w:val="27"/>
              </w:rPr>
              <w:t xml:space="preserve"> </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Pr>
                <w:rFonts w:ascii="Helvetica" w:eastAsia="Times New Roman" w:hAnsi="Helvetica" w:cs="Times New Roman"/>
                <w:noProof/>
                <w:sz w:val="14"/>
                <w:szCs w:val="1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857250" cy="857250"/>
                  <wp:effectExtent l="19050" t="0" r="0" b="0"/>
                  <wp:wrapSquare wrapText="bothSides"/>
                  <wp:docPr id="3" name="Picture 3" descr="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Health and Human Services"/>
                          <pic:cNvPicPr>
                            <a:picLocks noChangeAspect="1" noChangeArrowheads="1"/>
                          </pic:cNvPicPr>
                        </pic:nvPicPr>
                        <pic:blipFill>
                          <a:blip r:embed="rId4"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p>
        </w:tc>
      </w:tr>
    </w:tbl>
    <w:p w:rsidR="00096FE1" w:rsidRPr="00096FE1" w:rsidRDefault="00E61204" w:rsidP="00096FE1">
      <w:pPr>
        <w:spacing w:after="0" w:line="240" w:lineRule="auto"/>
        <w:rPr>
          <w:rFonts w:ascii="Helvetica" w:eastAsia="Times New Roman" w:hAnsi="Helvetica" w:cs="Times New Roman"/>
          <w:sz w:val="14"/>
          <w:szCs w:val="14"/>
        </w:rPr>
      </w:pPr>
      <w:r w:rsidRPr="00E61204">
        <w:rPr>
          <w:rFonts w:ascii="Helvetica" w:eastAsia="Times New Roman" w:hAnsi="Helvetica" w:cs="Times New Roman"/>
          <w:sz w:val="14"/>
          <w:szCs w:val="14"/>
        </w:rPr>
        <w:pict>
          <v:rect id="_x0000_i1027" style="width:0;height:1.5pt" o:hralign="center" o:hrstd="t" o:hr="t" fillcolor="#a0a0a0" stroked="f"/>
        </w:pict>
      </w:r>
    </w:p>
    <w:tbl>
      <w:tblPr>
        <w:tblW w:w="5000" w:type="pct"/>
        <w:tblCellSpacing w:w="0" w:type="dxa"/>
        <w:tblCellMar>
          <w:left w:w="0" w:type="dxa"/>
          <w:right w:w="0" w:type="dxa"/>
        </w:tblCellMar>
        <w:tblLook w:val="04A0"/>
      </w:tblPr>
      <w:tblGrid>
        <w:gridCol w:w="375"/>
        <w:gridCol w:w="2497"/>
        <w:gridCol w:w="374"/>
        <w:gridCol w:w="2496"/>
        <w:gridCol w:w="374"/>
        <w:gridCol w:w="374"/>
        <w:gridCol w:w="2496"/>
        <w:gridCol w:w="374"/>
      </w:tblGrid>
      <w:tr w:rsidR="00096FE1" w:rsidRPr="00096FE1">
        <w:trPr>
          <w:tblCellSpacing w:w="0" w:type="dxa"/>
        </w:trPr>
        <w:tc>
          <w:tcPr>
            <w:tcW w:w="200" w:type="pct"/>
            <w:vAlign w:val="center"/>
            <w:hideMark/>
          </w:tcPr>
          <w:p w:rsidR="00096FE1" w:rsidRPr="00096FE1" w:rsidRDefault="00096FE1" w:rsidP="00096FE1">
            <w:pPr>
              <w:spacing w:after="0" w:line="240" w:lineRule="auto"/>
              <w:rPr>
                <w:rFonts w:ascii="Helvetica" w:eastAsia="Times New Roman" w:hAnsi="Helvetica" w:cs="Times New Roman"/>
                <w:sz w:val="14"/>
                <w:szCs w:val="14"/>
              </w:rPr>
            </w:pPr>
          </w:p>
        </w:tc>
        <w:tc>
          <w:tcPr>
            <w:tcW w:w="1950" w:type="dxa"/>
            <w:vAlign w:val="center"/>
            <w:hideMark/>
          </w:tcPr>
          <w:p w:rsidR="00096FE1" w:rsidRPr="00096FE1" w:rsidRDefault="00096FE1" w:rsidP="00096FE1">
            <w:pPr>
              <w:shd w:val="clear" w:color="auto" w:fill="CCCCCC"/>
              <w:spacing w:after="0" w:line="240" w:lineRule="auto"/>
              <w:jc w:val="center"/>
              <w:rPr>
                <w:rFonts w:ascii="Helvetica" w:eastAsia="Times New Roman" w:hAnsi="Helvetica" w:cs="Times New Roman"/>
                <w:sz w:val="14"/>
                <w:szCs w:val="14"/>
              </w:rPr>
            </w:pPr>
            <w:r w:rsidRPr="00096FE1">
              <w:rPr>
                <w:rFonts w:ascii="Helvetica" w:eastAsia="Times New Roman" w:hAnsi="Helvetica" w:cs="Times New Roman"/>
                <w:b/>
                <w:bCs/>
                <w:color w:val="FF0000"/>
                <w:sz w:val="18"/>
                <w:szCs w:val="18"/>
              </w:rPr>
              <w:t>Synopsis</w:t>
            </w:r>
            <w:r w:rsidRPr="00096FE1">
              <w:rPr>
                <w:rFonts w:ascii="Helvetica" w:eastAsia="Times New Roman" w:hAnsi="Helvetica" w:cs="Times New Roman"/>
                <w:sz w:val="18"/>
                <w:szCs w:val="18"/>
              </w:rPr>
              <w:t xml:space="preserve"> </w:t>
            </w:r>
          </w:p>
        </w:tc>
        <w:tc>
          <w:tcPr>
            <w:tcW w:w="200" w:type="pct"/>
            <w:vAlign w:val="center"/>
            <w:hideMark/>
          </w:tcPr>
          <w:p w:rsidR="00096FE1" w:rsidRPr="00096FE1" w:rsidRDefault="00096FE1" w:rsidP="00096FE1">
            <w:pPr>
              <w:spacing w:after="0" w:line="240" w:lineRule="auto"/>
              <w:rPr>
                <w:rFonts w:ascii="Helvetica" w:eastAsia="Times New Roman" w:hAnsi="Helvetica" w:cs="Times New Roman"/>
                <w:sz w:val="14"/>
                <w:szCs w:val="14"/>
              </w:rPr>
            </w:pPr>
          </w:p>
        </w:tc>
        <w:tc>
          <w:tcPr>
            <w:tcW w:w="1950" w:type="dxa"/>
            <w:vAlign w:val="center"/>
            <w:hideMark/>
          </w:tcPr>
          <w:p w:rsidR="00096FE1" w:rsidRPr="00096FE1" w:rsidRDefault="00E61204" w:rsidP="00096FE1">
            <w:pPr>
              <w:spacing w:after="0" w:line="240" w:lineRule="auto"/>
              <w:jc w:val="center"/>
              <w:rPr>
                <w:rFonts w:ascii="Helvetica" w:eastAsia="Times New Roman" w:hAnsi="Helvetica" w:cs="Times New Roman"/>
                <w:sz w:val="14"/>
                <w:szCs w:val="14"/>
              </w:rPr>
            </w:pPr>
            <w:hyperlink r:id="rId10" w:history="1">
              <w:r w:rsidR="00096FE1" w:rsidRPr="00096FE1">
                <w:rPr>
                  <w:rFonts w:ascii="Helvetica" w:eastAsia="Times New Roman" w:hAnsi="Helvetica" w:cs="Times New Roman"/>
                  <w:b/>
                  <w:bCs/>
                  <w:color w:val="666666"/>
                  <w:sz w:val="14"/>
                  <w:u w:val="single"/>
                </w:rPr>
                <w:t>Full Announcement</w:t>
              </w:r>
            </w:hyperlink>
            <w:r w:rsidR="00096FE1" w:rsidRPr="00096FE1">
              <w:rPr>
                <w:rFonts w:ascii="Helvetica" w:eastAsia="Times New Roman" w:hAnsi="Helvetica" w:cs="Times New Roman"/>
                <w:b/>
                <w:bCs/>
                <w:color w:val="666666"/>
                <w:sz w:val="14"/>
                <w:szCs w:val="14"/>
              </w:rPr>
              <w:t xml:space="preserve"> </w:t>
            </w:r>
          </w:p>
        </w:tc>
        <w:tc>
          <w:tcPr>
            <w:tcW w:w="200" w:type="pct"/>
            <w:vAlign w:val="center"/>
            <w:hideMark/>
          </w:tcPr>
          <w:p w:rsidR="00096FE1" w:rsidRPr="00096FE1" w:rsidRDefault="00096FE1" w:rsidP="00096FE1">
            <w:pPr>
              <w:spacing w:after="0" w:line="240" w:lineRule="auto"/>
              <w:rPr>
                <w:rFonts w:ascii="Helvetica" w:eastAsia="Times New Roman" w:hAnsi="Helvetica" w:cs="Times New Roman"/>
                <w:sz w:val="14"/>
                <w:szCs w:val="14"/>
              </w:rPr>
            </w:pPr>
          </w:p>
        </w:tc>
        <w:tc>
          <w:tcPr>
            <w:tcW w:w="200" w:type="pct"/>
            <w:vAlign w:val="center"/>
            <w:hideMark/>
          </w:tcPr>
          <w:p w:rsidR="00096FE1" w:rsidRPr="00096FE1" w:rsidRDefault="00096FE1" w:rsidP="00096FE1">
            <w:pPr>
              <w:spacing w:after="0" w:line="240" w:lineRule="auto"/>
              <w:rPr>
                <w:rFonts w:ascii="Helvetica" w:eastAsia="Times New Roman" w:hAnsi="Helvetica" w:cs="Times New Roman"/>
                <w:sz w:val="14"/>
                <w:szCs w:val="14"/>
              </w:rPr>
            </w:pPr>
          </w:p>
        </w:tc>
        <w:tc>
          <w:tcPr>
            <w:tcW w:w="1950" w:type="dxa"/>
            <w:vAlign w:val="center"/>
            <w:hideMark/>
          </w:tcPr>
          <w:p w:rsidR="00096FE1" w:rsidRPr="00096FE1" w:rsidRDefault="00E61204" w:rsidP="00096FE1">
            <w:pPr>
              <w:spacing w:after="0" w:line="240" w:lineRule="auto"/>
              <w:jc w:val="center"/>
              <w:rPr>
                <w:rFonts w:ascii="Helvetica" w:eastAsia="Times New Roman" w:hAnsi="Helvetica" w:cs="Times New Roman"/>
                <w:sz w:val="14"/>
                <w:szCs w:val="14"/>
              </w:rPr>
            </w:pPr>
            <w:hyperlink r:id="rId11" w:tgtFrame="_new" w:history="1">
              <w:r w:rsidR="00096FE1" w:rsidRPr="00096FE1">
                <w:rPr>
                  <w:rFonts w:ascii="Helvetica" w:eastAsia="Times New Roman" w:hAnsi="Helvetica" w:cs="Times New Roman"/>
                  <w:b/>
                  <w:bCs/>
                  <w:color w:val="666666"/>
                  <w:sz w:val="14"/>
                  <w:u w:val="single"/>
                </w:rPr>
                <w:t>Application</w:t>
              </w:r>
              <w:r w:rsidR="00096FE1" w:rsidRPr="00096FE1">
                <w:rPr>
                  <w:rFonts w:ascii="Helvetica" w:eastAsia="Times New Roman" w:hAnsi="Helvetica" w:cs="Times New Roman"/>
                  <w:b/>
                  <w:bCs/>
                  <w:color w:val="000099"/>
                  <w:sz w:val="14"/>
                  <w:u w:val="single"/>
                </w:rPr>
                <w:t xml:space="preserve"> </w:t>
              </w:r>
            </w:hyperlink>
          </w:p>
        </w:tc>
        <w:tc>
          <w:tcPr>
            <w:tcW w:w="200" w:type="pct"/>
            <w:vAlign w:val="center"/>
            <w:hideMark/>
          </w:tcPr>
          <w:p w:rsidR="00096FE1" w:rsidRPr="00096FE1" w:rsidRDefault="00096FE1" w:rsidP="00096FE1">
            <w:pPr>
              <w:spacing w:after="0" w:line="240" w:lineRule="auto"/>
              <w:jc w:val="center"/>
              <w:rPr>
                <w:rFonts w:ascii="Helvetica" w:eastAsia="Times New Roman" w:hAnsi="Helvetica" w:cs="Times New Roman"/>
                <w:sz w:val="14"/>
                <w:szCs w:val="14"/>
              </w:rPr>
            </w:pPr>
          </w:p>
        </w:tc>
      </w:tr>
    </w:tbl>
    <w:p w:rsidR="00096FE1" w:rsidRPr="00096FE1" w:rsidRDefault="00E61204" w:rsidP="00096FE1">
      <w:pPr>
        <w:spacing w:after="0" w:line="240" w:lineRule="auto"/>
        <w:rPr>
          <w:rFonts w:ascii="Helvetica" w:eastAsia="Times New Roman" w:hAnsi="Helvetica" w:cs="Times New Roman"/>
          <w:sz w:val="14"/>
          <w:szCs w:val="14"/>
        </w:rPr>
      </w:pPr>
      <w:r w:rsidRPr="00E61204">
        <w:rPr>
          <w:rFonts w:ascii="Helvetica" w:eastAsia="Times New Roman" w:hAnsi="Helvetica" w:cs="Times New Roman"/>
          <w:sz w:val="14"/>
          <w:szCs w:val="14"/>
        </w:rPr>
        <w:pict>
          <v:rect id="_x0000_i1028" style="width:0;height:1.5pt" o:hralign="center" o:hrstd="t" o:hr="t" fillcolor="#a0a0a0" stroked="f"/>
        </w:pict>
      </w:r>
    </w:p>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br/>
        <w:t xml:space="preserve">The synopsis for this grant opportunity is detailed below, following this paragraph. This synopsis contains all of the updates to this document that have been posted as of </w:t>
      </w:r>
      <w:r w:rsidRPr="00096FE1">
        <w:rPr>
          <w:rFonts w:ascii="Helvetica" w:eastAsia="Times New Roman" w:hAnsi="Helvetica" w:cs="Times New Roman"/>
          <w:b/>
          <w:bCs/>
          <w:sz w:val="20"/>
          <w:szCs w:val="20"/>
        </w:rPr>
        <w:t xml:space="preserve">04/19/2012 </w:t>
      </w:r>
      <w:r w:rsidRPr="00096FE1">
        <w:rPr>
          <w:rFonts w:ascii="Helvetica" w:eastAsia="Times New Roman" w:hAnsi="Helvetica" w:cs="Times New Roman"/>
          <w:sz w:val="14"/>
          <w:szCs w:val="14"/>
        </w:rPr>
        <w:t xml:space="preserve">. If updates have been made to the opportunity synopsis, update information is provided below the synopsis. </w:t>
      </w:r>
    </w:p>
    <w:p w:rsidR="00096FE1" w:rsidRPr="00096FE1" w:rsidRDefault="00096FE1" w:rsidP="00096FE1">
      <w:pPr>
        <w:spacing w:before="100" w:beforeAutospacing="1" w:after="100" w:afterAutospacing="1"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If you would like to receive notifications of changes to the grant opportunity click </w:t>
      </w:r>
      <w:hyperlink r:id="rId12" w:history="1">
        <w:r w:rsidRPr="00096FE1">
          <w:rPr>
            <w:rFonts w:ascii="Helvetica" w:eastAsia="Times New Roman" w:hAnsi="Helvetica" w:cs="Times New Roman"/>
            <w:color w:val="000099"/>
            <w:sz w:val="14"/>
            <w:u w:val="single"/>
          </w:rPr>
          <w:t>send me change notification emails</w:t>
        </w:r>
      </w:hyperlink>
      <w:r w:rsidRPr="00096FE1">
        <w:rPr>
          <w:rFonts w:ascii="Helvetica" w:eastAsia="Times New Roman" w:hAnsi="Helvetica" w:cs="Times New Roman"/>
          <w:sz w:val="14"/>
          <w:szCs w:val="14"/>
        </w:rPr>
        <w:t xml:space="preserve"> . The only thing you need to provide for this service is your email address. No other information is requested.</w:t>
      </w:r>
      <w:r w:rsidRPr="00096FE1">
        <w:rPr>
          <w:rFonts w:ascii="Helvetica" w:eastAsia="Times New Roman" w:hAnsi="Helvetica" w:cs="Times New Roman"/>
          <w:sz w:val="14"/>
          <w:szCs w:val="14"/>
        </w:rPr>
        <w:br/>
      </w:r>
      <w:r w:rsidRPr="00096FE1">
        <w:rPr>
          <w:rFonts w:ascii="Helvetica" w:eastAsia="Times New Roman" w:hAnsi="Helvetica" w:cs="Times New Roman"/>
          <w:sz w:val="14"/>
          <w:szCs w:val="14"/>
        </w:rPr>
        <w:br/>
      </w:r>
      <w:r w:rsidRPr="00096FE1">
        <w:rPr>
          <w:rFonts w:ascii="Helvetica" w:eastAsia="Times New Roman" w:hAnsi="Helvetica" w:cs="Times New Roman"/>
          <w:i/>
          <w:iCs/>
          <w:sz w:val="14"/>
          <w:szCs w:val="14"/>
        </w:rPr>
        <w:t>Any inconsistency between the original printed document and the disk or electronic document shall be resolved by giving precedence to the printed document.</w:t>
      </w:r>
    </w:p>
    <w:tbl>
      <w:tblPr>
        <w:tblW w:w="0" w:type="auto"/>
        <w:tblCellSpacing w:w="15" w:type="dxa"/>
        <w:tblInd w:w="720" w:type="dxa"/>
        <w:tblCellMar>
          <w:top w:w="15" w:type="dxa"/>
          <w:left w:w="15" w:type="dxa"/>
          <w:bottom w:w="15" w:type="dxa"/>
          <w:right w:w="15" w:type="dxa"/>
        </w:tblCellMar>
        <w:tblLook w:val="04A0"/>
      </w:tblPr>
      <w:tblGrid>
        <w:gridCol w:w="2534"/>
        <w:gridCol w:w="6196"/>
      </w:tblGrid>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Document Type:</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Grants Notice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cyan"/>
              </w:rPr>
            </w:pPr>
            <w:r w:rsidRPr="00096FE1">
              <w:rPr>
                <w:rFonts w:ascii="Helvetica" w:eastAsia="Times New Roman" w:hAnsi="Helvetica" w:cs="Times New Roman"/>
                <w:sz w:val="14"/>
                <w:szCs w:val="14"/>
                <w:highlight w:val="cyan"/>
              </w:rPr>
              <w:t>Funding Opportunity Number:</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cyan"/>
              </w:rPr>
            </w:pPr>
            <w:r w:rsidRPr="00096FE1">
              <w:rPr>
                <w:rFonts w:ascii="Helvetica" w:eastAsia="Times New Roman" w:hAnsi="Helvetica" w:cs="Times New Roman"/>
                <w:sz w:val="14"/>
                <w:szCs w:val="14"/>
                <w:highlight w:val="cyan"/>
              </w:rPr>
              <w:t xml:space="preserve">HHS-2013-ACF-OHS-CH-R02-0329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Opportunity Category:</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Discretionary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Posted Date:</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Apr 19, 2012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Creation Date:</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Apr 19, 2012 </w:t>
            </w:r>
          </w:p>
        </w:tc>
      </w:tr>
      <w:tr w:rsidR="00096FE1" w:rsidRPr="00096FE1">
        <w:trPr>
          <w:tblCellSpacing w:w="15" w:type="dxa"/>
        </w:trPr>
        <w:tc>
          <w:tcPr>
            <w:tcW w:w="0" w:type="auto"/>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Original Closing Date for Applications:</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Jul 18, 2012 Electronically submitted applications must be submitted no later than 11:59 p.m., ET, on the listed application due date. </w:t>
            </w:r>
          </w:p>
        </w:tc>
      </w:tr>
      <w:tr w:rsidR="00096FE1" w:rsidRPr="00096FE1">
        <w:trPr>
          <w:tblCellSpacing w:w="15" w:type="dxa"/>
        </w:trPr>
        <w:tc>
          <w:tcPr>
            <w:tcW w:w="0" w:type="auto"/>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Current Closing Date for Applications:</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Jul 18, 2012 Electronically submitted applications must be submitted no later than 11:59 p.m., ET, on the listed application due date.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Archive Date:</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Jul 19, 2012 </w:t>
            </w:r>
          </w:p>
        </w:tc>
      </w:tr>
      <w:tr w:rsidR="00096FE1" w:rsidRPr="00096FE1">
        <w:trPr>
          <w:tblCellSpacing w:w="15" w:type="dxa"/>
        </w:trPr>
        <w:tc>
          <w:tcPr>
            <w:tcW w:w="0" w:type="auto"/>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Funding Instrument Type:</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Grant </w:t>
            </w:r>
          </w:p>
        </w:tc>
      </w:tr>
      <w:tr w:rsidR="00096FE1" w:rsidRPr="00096FE1">
        <w:trPr>
          <w:tblCellSpacing w:w="15" w:type="dxa"/>
        </w:trPr>
        <w:tc>
          <w:tcPr>
            <w:tcW w:w="0" w:type="auto"/>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Category of Funding Activity:</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Income Security and Social Services </w:t>
            </w:r>
          </w:p>
        </w:tc>
      </w:tr>
      <w:tr w:rsidR="00096FE1" w:rsidRPr="00096FE1">
        <w:trPr>
          <w:tblCellSpacing w:w="15" w:type="dxa"/>
        </w:trPr>
        <w:tc>
          <w:tcPr>
            <w:tcW w:w="0" w:type="auto"/>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Category Explanation:</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yellow"/>
              </w:rPr>
            </w:pPr>
            <w:r w:rsidRPr="00096FE1">
              <w:rPr>
                <w:rFonts w:ascii="Helvetica" w:eastAsia="Times New Roman" w:hAnsi="Helvetica" w:cs="Times New Roman"/>
                <w:sz w:val="14"/>
                <w:szCs w:val="14"/>
                <w:highlight w:val="yellow"/>
              </w:rPr>
              <w:t>Expected Number of Awards:</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yellow"/>
              </w:rPr>
            </w:pPr>
            <w:r w:rsidRPr="00096FE1">
              <w:rPr>
                <w:rFonts w:ascii="Helvetica" w:eastAsia="Times New Roman" w:hAnsi="Helvetica" w:cs="Times New Roman"/>
                <w:sz w:val="14"/>
                <w:szCs w:val="14"/>
                <w:highlight w:val="yellow"/>
              </w:rPr>
              <w:t xml:space="preserve">2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yellow"/>
              </w:rPr>
            </w:pPr>
            <w:r w:rsidRPr="00096FE1">
              <w:rPr>
                <w:rFonts w:ascii="Helvetica" w:eastAsia="Times New Roman" w:hAnsi="Helvetica" w:cs="Times New Roman"/>
                <w:sz w:val="14"/>
                <w:szCs w:val="14"/>
                <w:highlight w:val="yellow"/>
              </w:rPr>
              <w:t>Estimated Total Program Funding:</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yellow"/>
              </w:rPr>
            </w:pPr>
            <w:r w:rsidRPr="00096FE1">
              <w:rPr>
                <w:rFonts w:ascii="Helvetica" w:eastAsia="Times New Roman" w:hAnsi="Helvetica" w:cs="Times New Roman"/>
                <w:sz w:val="14"/>
                <w:szCs w:val="14"/>
                <w:highlight w:val="yellow"/>
              </w:rPr>
              <w:t xml:space="preserve">$1,841,948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yellow"/>
              </w:rPr>
            </w:pPr>
            <w:r w:rsidRPr="00096FE1">
              <w:rPr>
                <w:rFonts w:ascii="Helvetica" w:eastAsia="Times New Roman" w:hAnsi="Helvetica" w:cs="Times New Roman"/>
                <w:sz w:val="14"/>
                <w:szCs w:val="14"/>
                <w:highlight w:val="yellow"/>
              </w:rPr>
              <w:t>Award Ceiling:</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highlight w:val="yellow"/>
              </w:rPr>
            </w:pPr>
            <w:r w:rsidRPr="00096FE1">
              <w:rPr>
                <w:rFonts w:ascii="Helvetica" w:eastAsia="Times New Roman" w:hAnsi="Helvetica" w:cs="Times New Roman"/>
                <w:sz w:val="14"/>
                <w:szCs w:val="14"/>
                <w:highlight w:val="yellow"/>
              </w:rPr>
              <w:t xml:space="preserve">$1,841,948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Award Floor:</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$0 </w:t>
            </w:r>
          </w:p>
        </w:tc>
      </w:tr>
      <w:tr w:rsidR="00096FE1" w:rsidRPr="00096FE1">
        <w:trPr>
          <w:tblCellSpacing w:w="15" w:type="dxa"/>
        </w:trPr>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CFDA Number(s):</w:t>
            </w:r>
          </w:p>
        </w:tc>
        <w:tc>
          <w:tcPr>
            <w:tcW w:w="0" w:type="auto"/>
            <w:vAlign w:val="center"/>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93.600 -- Head Start </w:t>
            </w:r>
          </w:p>
        </w:tc>
      </w:tr>
      <w:tr w:rsidR="00096FE1" w:rsidRPr="00096FE1">
        <w:trPr>
          <w:tblCellSpacing w:w="15" w:type="dxa"/>
        </w:trPr>
        <w:tc>
          <w:tcPr>
            <w:tcW w:w="0" w:type="auto"/>
            <w:noWrap/>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Cost Sharing or Matching Requirement:</w:t>
            </w:r>
          </w:p>
        </w:tc>
        <w:tc>
          <w:tcPr>
            <w:tcW w:w="0" w:type="auto"/>
            <w:hideMark/>
          </w:tcPr>
          <w:p w:rsidR="00096FE1" w:rsidRPr="00096FE1" w:rsidRDefault="00096FE1" w:rsidP="00096FE1">
            <w:pPr>
              <w:spacing w:after="0"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Yes </w:t>
            </w:r>
          </w:p>
        </w:tc>
      </w:tr>
    </w:tbl>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rPr>
        <w:t>Eligible Applicants</w:t>
      </w:r>
    </w:p>
    <w:p w:rsidR="00096FE1" w:rsidRPr="00096FE1" w:rsidRDefault="00096FE1" w:rsidP="00096FE1">
      <w:pPr>
        <w:spacing w:after="117" w:line="240" w:lineRule="auto"/>
        <w:ind w:left="720"/>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State governments </w:t>
      </w:r>
      <w:r w:rsidRPr="00096FE1">
        <w:rPr>
          <w:rFonts w:ascii="Helvetica" w:eastAsia="Times New Roman" w:hAnsi="Helvetica" w:cs="Times New Roman"/>
          <w:sz w:val="14"/>
          <w:szCs w:val="14"/>
        </w:rPr>
        <w:br/>
        <w:t xml:space="preserve">County governments </w:t>
      </w:r>
      <w:r w:rsidRPr="00096FE1">
        <w:rPr>
          <w:rFonts w:ascii="Helvetica" w:eastAsia="Times New Roman" w:hAnsi="Helvetica" w:cs="Times New Roman"/>
          <w:sz w:val="14"/>
          <w:szCs w:val="14"/>
        </w:rPr>
        <w:br/>
        <w:t xml:space="preserve">City or township governments </w:t>
      </w:r>
      <w:r w:rsidRPr="00096FE1">
        <w:rPr>
          <w:rFonts w:ascii="Helvetica" w:eastAsia="Times New Roman" w:hAnsi="Helvetica" w:cs="Times New Roman"/>
          <w:sz w:val="14"/>
          <w:szCs w:val="14"/>
        </w:rPr>
        <w:br/>
        <w:t xml:space="preserve">Independent school districts </w:t>
      </w:r>
      <w:r w:rsidRPr="00096FE1">
        <w:rPr>
          <w:rFonts w:ascii="Helvetica" w:eastAsia="Times New Roman" w:hAnsi="Helvetica" w:cs="Times New Roman"/>
          <w:sz w:val="14"/>
          <w:szCs w:val="14"/>
        </w:rPr>
        <w:br/>
        <w:t xml:space="preserve">Public and State controlled institutions of higher education </w:t>
      </w:r>
      <w:r w:rsidRPr="00096FE1">
        <w:rPr>
          <w:rFonts w:ascii="Helvetica" w:eastAsia="Times New Roman" w:hAnsi="Helvetica" w:cs="Times New Roman"/>
          <w:sz w:val="14"/>
          <w:szCs w:val="14"/>
        </w:rPr>
        <w:br/>
        <w:t xml:space="preserve">Native American tribal governments (Federally recognized) </w:t>
      </w:r>
      <w:r w:rsidRPr="00096FE1">
        <w:rPr>
          <w:rFonts w:ascii="Helvetica" w:eastAsia="Times New Roman" w:hAnsi="Helvetica" w:cs="Times New Roman"/>
          <w:sz w:val="14"/>
          <w:szCs w:val="14"/>
        </w:rPr>
        <w:br/>
        <w:t xml:space="preserve">Public housing authorities/Indian housing authorities </w:t>
      </w:r>
      <w:r w:rsidRPr="00096FE1">
        <w:rPr>
          <w:rFonts w:ascii="Helvetica" w:eastAsia="Times New Roman" w:hAnsi="Helvetica" w:cs="Times New Roman"/>
          <w:sz w:val="14"/>
          <w:szCs w:val="14"/>
        </w:rPr>
        <w:br/>
        <w:t xml:space="preserve">Nonprofits having a 501(c)(3) status with the IRS, other than institutions of higher education </w:t>
      </w:r>
      <w:r w:rsidRPr="00096FE1">
        <w:rPr>
          <w:rFonts w:ascii="Helvetica" w:eastAsia="Times New Roman" w:hAnsi="Helvetica" w:cs="Times New Roman"/>
          <w:sz w:val="14"/>
          <w:szCs w:val="14"/>
        </w:rPr>
        <w:br/>
        <w:t xml:space="preserve">Private institutions of higher education </w:t>
      </w:r>
      <w:r w:rsidRPr="00096FE1">
        <w:rPr>
          <w:rFonts w:ascii="Helvetica" w:eastAsia="Times New Roman" w:hAnsi="Helvetica" w:cs="Times New Roman"/>
          <w:sz w:val="14"/>
          <w:szCs w:val="14"/>
        </w:rPr>
        <w:br/>
        <w:t xml:space="preserve">For profit organizations other than small businesses </w:t>
      </w:r>
      <w:r w:rsidRPr="00096FE1">
        <w:rPr>
          <w:rFonts w:ascii="Helvetica" w:eastAsia="Times New Roman" w:hAnsi="Helvetica" w:cs="Times New Roman"/>
          <w:sz w:val="14"/>
          <w:szCs w:val="14"/>
        </w:rPr>
        <w:br/>
        <w:t xml:space="preserve">Small businesses </w:t>
      </w:r>
    </w:p>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rPr>
        <w:t>Additional Information on Eligibility:</w:t>
      </w:r>
    </w:p>
    <w:p w:rsidR="00096FE1" w:rsidRPr="00096FE1" w:rsidRDefault="00096FE1" w:rsidP="00096FE1">
      <w:pPr>
        <w:spacing w:after="117" w:line="240" w:lineRule="auto"/>
        <w:ind w:left="720"/>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Faith-based and community organizations that meet eligibility requirements are eligible to receive awards under this funding opportunity announcement. Individuals, foreign entities, and sole proprietorship organizations are not eligible to compete for, or receive, awards made under this announcement. </w:t>
      </w:r>
    </w:p>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rPr>
        <w:t>Agency Name</w:t>
      </w:r>
    </w:p>
    <w:p w:rsidR="00096FE1" w:rsidRPr="00096FE1" w:rsidRDefault="00096FE1" w:rsidP="00096FE1">
      <w:pPr>
        <w:spacing w:after="117" w:line="240" w:lineRule="auto"/>
        <w:ind w:left="720"/>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Administration for Children and Families </w:t>
      </w:r>
    </w:p>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rPr>
        <w:t>Description</w:t>
      </w:r>
    </w:p>
    <w:p w:rsidR="00096FE1" w:rsidRPr="00096FE1" w:rsidRDefault="00096FE1" w:rsidP="00096FE1">
      <w:pPr>
        <w:spacing w:after="117" w:line="240" w:lineRule="auto"/>
        <w:ind w:left="720"/>
        <w:rPr>
          <w:rFonts w:ascii="Helvetica" w:eastAsia="Times New Roman" w:hAnsi="Helvetica" w:cs="Times New Roman"/>
          <w:sz w:val="14"/>
          <w:szCs w:val="14"/>
        </w:rPr>
      </w:pPr>
      <w:r w:rsidRPr="00096FE1">
        <w:rPr>
          <w:rFonts w:ascii="Helvetica" w:eastAsia="Times New Roman" w:hAnsi="Helvetica" w:cs="Times New Roman"/>
          <w:sz w:val="14"/>
          <w:szCs w:val="14"/>
        </w:rPr>
        <w:t xml:space="preserve">The Administration for Children and Families solicits applications from public or private non-profit organizations, including community-based and faith-based organizations, or for-profit agencies within a community that wish to compete for funds that are available to provide Early Head Start services to infants, toddlers, and their families residing in Bronx and New York Counties, NY. Funds in the amount of $1,841,948 annually will be available to provide Early Head Start program services to eligible infants, toddlers, and their families. Interested applicants may email the OHS Operations Center at DRS@headstartinfo.org for additional information. </w:t>
      </w:r>
    </w:p>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highlight w:val="yellow"/>
        </w:rPr>
        <w:t>Link to Additional Information</w:t>
      </w:r>
    </w:p>
    <w:p w:rsidR="00096FE1" w:rsidRPr="00096FE1" w:rsidRDefault="00E61204" w:rsidP="00096FE1">
      <w:pPr>
        <w:spacing w:after="117" w:line="240" w:lineRule="auto"/>
        <w:ind w:left="720"/>
        <w:rPr>
          <w:rFonts w:ascii="Helvetica" w:eastAsia="Times New Roman" w:hAnsi="Helvetica" w:cs="Times New Roman"/>
          <w:sz w:val="14"/>
          <w:szCs w:val="14"/>
        </w:rPr>
      </w:pPr>
      <w:hyperlink r:id="rId13" w:tgtFrame="_blank" w:history="1">
        <w:r w:rsidR="00096FE1" w:rsidRPr="00096FE1">
          <w:rPr>
            <w:rFonts w:ascii="Helvetica" w:eastAsia="Times New Roman" w:hAnsi="Helvetica" w:cs="Times New Roman"/>
            <w:color w:val="000099"/>
            <w:sz w:val="14"/>
            <w:u w:val="single"/>
          </w:rPr>
          <w:t xml:space="preserve">http://www.acf.hhs.gov/grants/open/foa/view/HHS-2013-ACF-OHS-CH-R02-0329 </w:t>
        </w:r>
      </w:hyperlink>
    </w:p>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rPr>
        <w:t>If you have difficulty accessing the full announcement electronically, please contact:</w:t>
      </w:r>
    </w:p>
    <w:p w:rsidR="00096FE1" w:rsidRPr="00096FE1" w:rsidRDefault="00096FE1" w:rsidP="00096FE1">
      <w:pPr>
        <w:spacing w:after="117" w:line="240" w:lineRule="auto"/>
        <w:ind w:left="720"/>
        <w:rPr>
          <w:rFonts w:ascii="Helvetica" w:eastAsia="Times New Roman" w:hAnsi="Helvetica" w:cs="Times New Roman"/>
          <w:sz w:val="14"/>
          <w:szCs w:val="14"/>
        </w:rPr>
      </w:pPr>
      <w:r w:rsidRPr="00096FE1">
        <w:rPr>
          <w:rFonts w:ascii="Helvetica" w:eastAsia="Times New Roman" w:hAnsi="Helvetica" w:cs="Times New Roman"/>
          <w:sz w:val="14"/>
          <w:szCs w:val="14"/>
        </w:rPr>
        <w:t>ACF Applications Help Desk</w:t>
      </w:r>
      <w:r w:rsidRPr="00096FE1">
        <w:rPr>
          <w:rFonts w:ascii="Helvetica" w:eastAsia="Times New Roman" w:hAnsi="Helvetica" w:cs="Times New Roman"/>
          <w:sz w:val="14"/>
          <w:szCs w:val="14"/>
        </w:rPr>
        <w:br/>
        <w:t>app_support@acf.hhs.gov</w:t>
      </w:r>
      <w:r w:rsidRPr="00096FE1">
        <w:rPr>
          <w:rFonts w:ascii="Helvetica" w:eastAsia="Times New Roman" w:hAnsi="Helvetica" w:cs="Times New Roman"/>
          <w:sz w:val="14"/>
          <w:szCs w:val="14"/>
        </w:rPr>
        <w:br/>
      </w:r>
      <w:hyperlink r:id="rId14" w:history="1">
        <w:r w:rsidRPr="00096FE1">
          <w:rPr>
            <w:rFonts w:ascii="Helvetica" w:eastAsia="Times New Roman" w:hAnsi="Helvetica" w:cs="Times New Roman"/>
            <w:color w:val="000099"/>
            <w:sz w:val="14"/>
            <w:u w:val="single"/>
          </w:rPr>
          <w:t xml:space="preserve">ACF Applications Help Desk </w:t>
        </w:r>
      </w:hyperlink>
    </w:p>
    <w:p w:rsidR="00096FE1" w:rsidRPr="00096FE1" w:rsidRDefault="00096FE1" w:rsidP="00096FE1">
      <w:pPr>
        <w:spacing w:beforeAutospacing="1" w:after="100" w:afterAutospacing="1" w:line="240" w:lineRule="auto"/>
        <w:outlineLvl w:val="3"/>
        <w:rPr>
          <w:rFonts w:ascii="Helvetica" w:eastAsia="Times New Roman" w:hAnsi="Helvetica" w:cs="Times New Roman"/>
          <w:b/>
          <w:bCs/>
          <w:sz w:val="24"/>
          <w:szCs w:val="24"/>
        </w:rPr>
      </w:pPr>
      <w:r w:rsidRPr="00096FE1">
        <w:rPr>
          <w:rFonts w:ascii="Helvetica" w:eastAsia="Times New Roman" w:hAnsi="Helvetica" w:cs="Times New Roman"/>
          <w:b/>
          <w:bCs/>
          <w:sz w:val="24"/>
          <w:szCs w:val="24"/>
        </w:rPr>
        <w:t>Synopsis Modification History</w:t>
      </w:r>
    </w:p>
    <w:p w:rsidR="00096FE1" w:rsidRPr="00096FE1" w:rsidRDefault="00096FE1" w:rsidP="00096FE1">
      <w:pPr>
        <w:spacing w:beforeAutospacing="1" w:after="100" w:afterAutospacing="1" w:line="240" w:lineRule="auto"/>
        <w:rPr>
          <w:rFonts w:ascii="Helvetica" w:eastAsia="Times New Roman" w:hAnsi="Helvetica" w:cs="Times New Roman"/>
          <w:sz w:val="14"/>
          <w:szCs w:val="14"/>
        </w:rPr>
      </w:pPr>
      <w:r w:rsidRPr="00096FE1">
        <w:rPr>
          <w:rFonts w:ascii="Helvetica" w:eastAsia="Times New Roman" w:hAnsi="Helvetica" w:cs="Times New Roman"/>
          <w:sz w:val="14"/>
          <w:szCs w:val="14"/>
        </w:rPr>
        <w:t>There are currently no modifications for this opportunity.</w:t>
      </w:r>
    </w:p>
    <w:p w:rsidR="00096FE1" w:rsidRPr="00096FE1" w:rsidRDefault="00096FE1" w:rsidP="00096FE1">
      <w:pPr>
        <w:spacing w:after="240" w:line="240" w:lineRule="auto"/>
        <w:rPr>
          <w:rFonts w:ascii="Helvetica" w:eastAsia="Times New Roman" w:hAnsi="Helvetica" w:cs="Times New Roman"/>
          <w:b/>
          <w:bCs/>
          <w:sz w:val="14"/>
          <w:szCs w:val="14"/>
        </w:rPr>
      </w:pPr>
      <w:r w:rsidRPr="00096FE1">
        <w:rPr>
          <w:rFonts w:ascii="Helvetica" w:eastAsia="Times New Roman" w:hAnsi="Helvetica" w:cs="Times New Roman"/>
          <w:b/>
          <w:bCs/>
          <w:sz w:val="14"/>
          <w:szCs w:val="14"/>
        </w:rPr>
        <w:br/>
      </w:r>
    </w:p>
    <w:p w:rsidR="002D7D48" w:rsidRPr="00C20113" w:rsidRDefault="002D7D48" w:rsidP="00C20113"/>
    <w:sectPr w:rsidR="002D7D48" w:rsidRPr="00C20113" w:rsidSect="002D7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defaultTabStop w:val="720"/>
  <w:characterSpacingControl w:val="doNotCompress"/>
  <w:compat/>
  <w:rsids>
    <w:rsidRoot w:val="000E37D3"/>
    <w:rsid w:val="00012FBB"/>
    <w:rsid w:val="00016ADD"/>
    <w:rsid w:val="00025351"/>
    <w:rsid w:val="00025385"/>
    <w:rsid w:val="000456A3"/>
    <w:rsid w:val="00072025"/>
    <w:rsid w:val="00090680"/>
    <w:rsid w:val="00096D4A"/>
    <w:rsid w:val="00096FE1"/>
    <w:rsid w:val="000A55EA"/>
    <w:rsid w:val="000B4337"/>
    <w:rsid w:val="000D5F8D"/>
    <w:rsid w:val="000E37D3"/>
    <w:rsid w:val="000F1F50"/>
    <w:rsid w:val="000F2BF2"/>
    <w:rsid w:val="000F48EC"/>
    <w:rsid w:val="00105B89"/>
    <w:rsid w:val="00130409"/>
    <w:rsid w:val="00130FA6"/>
    <w:rsid w:val="00137D06"/>
    <w:rsid w:val="00152B90"/>
    <w:rsid w:val="001A0F95"/>
    <w:rsid w:val="001C3305"/>
    <w:rsid w:val="0020607C"/>
    <w:rsid w:val="00211F5F"/>
    <w:rsid w:val="00227606"/>
    <w:rsid w:val="00232E6E"/>
    <w:rsid w:val="00242BDD"/>
    <w:rsid w:val="002513F5"/>
    <w:rsid w:val="002574D1"/>
    <w:rsid w:val="00292DBA"/>
    <w:rsid w:val="002C0F77"/>
    <w:rsid w:val="002D7D48"/>
    <w:rsid w:val="002E2C37"/>
    <w:rsid w:val="002E48E5"/>
    <w:rsid w:val="00316C64"/>
    <w:rsid w:val="00331798"/>
    <w:rsid w:val="0034155A"/>
    <w:rsid w:val="0038421D"/>
    <w:rsid w:val="0038769F"/>
    <w:rsid w:val="00392E8B"/>
    <w:rsid w:val="003A3C43"/>
    <w:rsid w:val="003D38E3"/>
    <w:rsid w:val="003D749D"/>
    <w:rsid w:val="003F763C"/>
    <w:rsid w:val="004111DB"/>
    <w:rsid w:val="00426DA5"/>
    <w:rsid w:val="00465D2C"/>
    <w:rsid w:val="00484C3C"/>
    <w:rsid w:val="004A38E0"/>
    <w:rsid w:val="004E4DE3"/>
    <w:rsid w:val="004E7200"/>
    <w:rsid w:val="00502DA6"/>
    <w:rsid w:val="00513909"/>
    <w:rsid w:val="00521367"/>
    <w:rsid w:val="005255A3"/>
    <w:rsid w:val="005732F5"/>
    <w:rsid w:val="00574C32"/>
    <w:rsid w:val="005915E9"/>
    <w:rsid w:val="005C1B46"/>
    <w:rsid w:val="005D4080"/>
    <w:rsid w:val="005E20A1"/>
    <w:rsid w:val="00603EA2"/>
    <w:rsid w:val="00631519"/>
    <w:rsid w:val="00631972"/>
    <w:rsid w:val="00650D42"/>
    <w:rsid w:val="00663CAA"/>
    <w:rsid w:val="006717B3"/>
    <w:rsid w:val="0068576C"/>
    <w:rsid w:val="006B2FF2"/>
    <w:rsid w:val="006B6EC7"/>
    <w:rsid w:val="006C53B8"/>
    <w:rsid w:val="006F184B"/>
    <w:rsid w:val="006F626A"/>
    <w:rsid w:val="00707C9C"/>
    <w:rsid w:val="00716494"/>
    <w:rsid w:val="00721B86"/>
    <w:rsid w:val="0072589D"/>
    <w:rsid w:val="00731CEF"/>
    <w:rsid w:val="007536ED"/>
    <w:rsid w:val="007541A7"/>
    <w:rsid w:val="00760588"/>
    <w:rsid w:val="007A049D"/>
    <w:rsid w:val="007B3824"/>
    <w:rsid w:val="007B5446"/>
    <w:rsid w:val="007C0421"/>
    <w:rsid w:val="007C1A15"/>
    <w:rsid w:val="007E3CB6"/>
    <w:rsid w:val="00804751"/>
    <w:rsid w:val="00817E52"/>
    <w:rsid w:val="008240D2"/>
    <w:rsid w:val="00836544"/>
    <w:rsid w:val="008469BF"/>
    <w:rsid w:val="00852B36"/>
    <w:rsid w:val="00884714"/>
    <w:rsid w:val="008A21E5"/>
    <w:rsid w:val="008A4015"/>
    <w:rsid w:val="008A55E1"/>
    <w:rsid w:val="008B16C4"/>
    <w:rsid w:val="008B3F4A"/>
    <w:rsid w:val="008E357D"/>
    <w:rsid w:val="008F74DC"/>
    <w:rsid w:val="0090619E"/>
    <w:rsid w:val="00922547"/>
    <w:rsid w:val="00925DDE"/>
    <w:rsid w:val="00941F84"/>
    <w:rsid w:val="00942FFF"/>
    <w:rsid w:val="00966D06"/>
    <w:rsid w:val="00974464"/>
    <w:rsid w:val="009F05B9"/>
    <w:rsid w:val="009F58E7"/>
    <w:rsid w:val="00A04D17"/>
    <w:rsid w:val="00A3017B"/>
    <w:rsid w:val="00A3443D"/>
    <w:rsid w:val="00A356DC"/>
    <w:rsid w:val="00A74D36"/>
    <w:rsid w:val="00A90E32"/>
    <w:rsid w:val="00AA1B08"/>
    <w:rsid w:val="00AC20B6"/>
    <w:rsid w:val="00AE1F34"/>
    <w:rsid w:val="00AF0678"/>
    <w:rsid w:val="00B00DDE"/>
    <w:rsid w:val="00B02CE1"/>
    <w:rsid w:val="00B054F9"/>
    <w:rsid w:val="00B05945"/>
    <w:rsid w:val="00B346FA"/>
    <w:rsid w:val="00B52D80"/>
    <w:rsid w:val="00B55B65"/>
    <w:rsid w:val="00B56126"/>
    <w:rsid w:val="00B73502"/>
    <w:rsid w:val="00B8047A"/>
    <w:rsid w:val="00BA14B6"/>
    <w:rsid w:val="00BE44C6"/>
    <w:rsid w:val="00BE63B1"/>
    <w:rsid w:val="00BF18B6"/>
    <w:rsid w:val="00BF475F"/>
    <w:rsid w:val="00C16DE8"/>
    <w:rsid w:val="00C20113"/>
    <w:rsid w:val="00C324D7"/>
    <w:rsid w:val="00C37A40"/>
    <w:rsid w:val="00C60F2C"/>
    <w:rsid w:val="00C64836"/>
    <w:rsid w:val="00C7548C"/>
    <w:rsid w:val="00C830E5"/>
    <w:rsid w:val="00CC2F49"/>
    <w:rsid w:val="00CD2CD6"/>
    <w:rsid w:val="00CD758E"/>
    <w:rsid w:val="00D12621"/>
    <w:rsid w:val="00D1631F"/>
    <w:rsid w:val="00D20E9E"/>
    <w:rsid w:val="00D31484"/>
    <w:rsid w:val="00D45F1A"/>
    <w:rsid w:val="00D51301"/>
    <w:rsid w:val="00D70222"/>
    <w:rsid w:val="00D7160F"/>
    <w:rsid w:val="00DC5CE5"/>
    <w:rsid w:val="00E237E0"/>
    <w:rsid w:val="00E32CCF"/>
    <w:rsid w:val="00E4511E"/>
    <w:rsid w:val="00E60A35"/>
    <w:rsid w:val="00E61204"/>
    <w:rsid w:val="00E63060"/>
    <w:rsid w:val="00E65D2A"/>
    <w:rsid w:val="00E938C2"/>
    <w:rsid w:val="00E94F7A"/>
    <w:rsid w:val="00EA66BA"/>
    <w:rsid w:val="00EB017B"/>
    <w:rsid w:val="00EE1FF2"/>
    <w:rsid w:val="00F115C3"/>
    <w:rsid w:val="00F25936"/>
    <w:rsid w:val="00F60387"/>
    <w:rsid w:val="00F63023"/>
    <w:rsid w:val="00F83846"/>
    <w:rsid w:val="00F86821"/>
    <w:rsid w:val="00FA6DAD"/>
    <w:rsid w:val="00FE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48"/>
  </w:style>
  <w:style w:type="paragraph" w:styleId="Heading1">
    <w:name w:val="heading 1"/>
    <w:basedOn w:val="Normal"/>
    <w:link w:val="Heading1Char"/>
    <w:uiPriority w:val="9"/>
    <w:qFormat/>
    <w:rsid w:val="00C201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201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1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2011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20113"/>
    <w:rPr>
      <w:color w:val="000099"/>
      <w:u w:val="single"/>
    </w:rPr>
  </w:style>
  <w:style w:type="paragraph" w:styleId="NormalWeb">
    <w:name w:val="Normal (Web)"/>
    <w:basedOn w:val="Normal"/>
    <w:uiPriority w:val="99"/>
    <w:semiHidden/>
    <w:unhideWhenUsed/>
    <w:rsid w:val="00C20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721572">
      <w:bodyDiv w:val="1"/>
      <w:marLeft w:val="0"/>
      <w:marRight w:val="0"/>
      <w:marTop w:val="0"/>
      <w:marBottom w:val="0"/>
      <w:divBdr>
        <w:top w:val="none" w:sz="0" w:space="0" w:color="auto"/>
        <w:left w:val="none" w:sz="0" w:space="0" w:color="auto"/>
        <w:bottom w:val="none" w:sz="0" w:space="0" w:color="auto"/>
        <w:right w:val="none" w:sz="0" w:space="0" w:color="auto"/>
      </w:divBdr>
      <w:divsChild>
        <w:div w:id="523053569">
          <w:marLeft w:val="0"/>
          <w:marRight w:val="0"/>
          <w:marTop w:val="0"/>
          <w:marBottom w:val="0"/>
          <w:divBdr>
            <w:top w:val="single" w:sz="2" w:space="0" w:color="999999"/>
            <w:left w:val="single" w:sz="2" w:space="0" w:color="999999"/>
            <w:bottom w:val="single" w:sz="2" w:space="0" w:color="999999"/>
            <w:right w:val="single" w:sz="2" w:space="0" w:color="999999"/>
          </w:divBdr>
        </w:div>
        <w:div w:id="170606695">
          <w:marLeft w:val="0"/>
          <w:marRight w:val="0"/>
          <w:marTop w:val="0"/>
          <w:marBottom w:val="0"/>
          <w:divBdr>
            <w:top w:val="dashed" w:sz="2" w:space="0" w:color="999999"/>
            <w:left w:val="dashed" w:sz="2" w:space="0" w:color="999999"/>
            <w:bottom w:val="dashed" w:sz="2" w:space="0" w:color="999999"/>
            <w:right w:val="dashed" w:sz="2" w:space="0" w:color="999999"/>
          </w:divBdr>
        </w:div>
        <w:div w:id="1414550358">
          <w:marLeft w:val="0"/>
          <w:marRight w:val="0"/>
          <w:marTop w:val="0"/>
          <w:marBottom w:val="0"/>
          <w:divBdr>
            <w:top w:val="dashed" w:sz="2" w:space="0" w:color="999999"/>
            <w:left w:val="dashed" w:sz="2" w:space="0" w:color="999999"/>
            <w:bottom w:val="dashed" w:sz="2" w:space="0" w:color="999999"/>
            <w:right w:val="dashed" w:sz="2" w:space="0" w:color="999999"/>
          </w:divBdr>
        </w:div>
        <w:div w:id="98442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83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450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81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373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7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79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247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028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236351">
      <w:bodyDiv w:val="1"/>
      <w:marLeft w:val="0"/>
      <w:marRight w:val="0"/>
      <w:marTop w:val="0"/>
      <w:marBottom w:val="0"/>
      <w:divBdr>
        <w:top w:val="none" w:sz="0" w:space="0" w:color="auto"/>
        <w:left w:val="none" w:sz="0" w:space="0" w:color="auto"/>
        <w:bottom w:val="none" w:sz="0" w:space="0" w:color="auto"/>
        <w:right w:val="none" w:sz="0" w:space="0" w:color="auto"/>
      </w:divBdr>
      <w:divsChild>
        <w:div w:id="1749032498">
          <w:marLeft w:val="0"/>
          <w:marRight w:val="0"/>
          <w:marTop w:val="0"/>
          <w:marBottom w:val="0"/>
          <w:divBdr>
            <w:top w:val="single" w:sz="2" w:space="0" w:color="999999"/>
            <w:left w:val="single" w:sz="2" w:space="0" w:color="999999"/>
            <w:bottom w:val="single" w:sz="2" w:space="0" w:color="999999"/>
            <w:right w:val="single" w:sz="2" w:space="0" w:color="999999"/>
          </w:divBdr>
        </w:div>
        <w:div w:id="1778212747">
          <w:marLeft w:val="0"/>
          <w:marRight w:val="0"/>
          <w:marTop w:val="0"/>
          <w:marBottom w:val="0"/>
          <w:divBdr>
            <w:top w:val="dashed" w:sz="2" w:space="0" w:color="999999"/>
            <w:left w:val="dashed" w:sz="2" w:space="0" w:color="999999"/>
            <w:bottom w:val="dashed" w:sz="2" w:space="0" w:color="999999"/>
            <w:right w:val="dashed" w:sz="2" w:space="0" w:color="999999"/>
          </w:divBdr>
        </w:div>
        <w:div w:id="1848205175">
          <w:marLeft w:val="0"/>
          <w:marRight w:val="0"/>
          <w:marTop w:val="0"/>
          <w:marBottom w:val="0"/>
          <w:divBdr>
            <w:top w:val="dashed" w:sz="2" w:space="0" w:color="999999"/>
            <w:left w:val="dashed" w:sz="2" w:space="0" w:color="999999"/>
            <w:bottom w:val="dashed" w:sz="2" w:space="0" w:color="999999"/>
            <w:right w:val="dashed" w:sz="2" w:space="0" w:color="999999"/>
          </w:divBdr>
        </w:div>
        <w:div w:id="5212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5592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6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661">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4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18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05092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01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48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grants/open/foa/view/HHS-2013-ACF-OHS-CH-R02-0483" TargetMode="External"/><Relationship Id="rId13" Type="http://schemas.openxmlformats.org/officeDocument/2006/relationships/hyperlink" Target="http://www.acf.hhs.gov/grants/open/foa/view/HHS-2013-ACF-OHS-CH-R02-0329" TargetMode="External"/><Relationship Id="rId3" Type="http://schemas.openxmlformats.org/officeDocument/2006/relationships/webSettings" Target="webSettings.xml"/><Relationship Id="rId7" Type="http://schemas.openxmlformats.org/officeDocument/2006/relationships/hyperlink" Target="http://www.grants.gov/search/fundOppNumSubscriptionCheck.do;jsessionid=0j8BP12GmFQn7NyzhBvlhDtKGQ1pmqk3XLvbrTxT5scMVlnNghn7!1228510361?oppNumber=HHS-2013-ACF-OHS-CH-R02-0483&amp;agencycode=HHS-ACF" TargetMode="External"/><Relationship Id="rId12" Type="http://schemas.openxmlformats.org/officeDocument/2006/relationships/hyperlink" Target="http://www07.grants.gov/search/fundOppNumSubscriptionCheck.do;jsessionid=s9vfP14QTmVXBjP158vWQzZtJw2nXpDrn1xMynvMm3K1LPWR8gy2!1228510361?oppNumber=HHS-2013-ACF-OHS-CH-R02-0329&amp;agencycode=HHS-AC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07.grants.gov/search/oppDownloadFormBeanSelector.do?opportunityId=165714&amp;opportunityNumber=HHS-2013-ACF-OHS-CH-R02-0483&amp;agencycode=HHS-ACF" TargetMode="External"/><Relationship Id="rId11" Type="http://schemas.openxmlformats.org/officeDocument/2006/relationships/hyperlink" Target="http://www07.grants.gov/search/oppDownloadFormBeanSelector.do?opportunityId=165636&amp;opportunityNumber=HHS-2013-ACF-OHS-CH-R02-0329&amp;agencycode=HHS-ACF" TargetMode="External"/><Relationship Id="rId5" Type="http://schemas.openxmlformats.org/officeDocument/2006/relationships/hyperlink" Target="http://www.grants.gov/search/announce.do;jsessionid=0j8BP12GmFQn7NyzhBvlhDtKGQ1pmqk3XLvbrTxT5scMVlnNghn7!1228510361" TargetMode="External"/><Relationship Id="rId15" Type="http://schemas.openxmlformats.org/officeDocument/2006/relationships/fontTable" Target="fontTable.xml"/><Relationship Id="rId10" Type="http://schemas.openxmlformats.org/officeDocument/2006/relationships/hyperlink" Target="http://www07.grants.gov/search/announce.do;jsessionid=s9vfP14QTmVXBjP158vWQzZtJw2nXpDrn1xMynvMm3K1LPWR8gy2!1228510361" TargetMode="External"/><Relationship Id="rId4" Type="http://schemas.openxmlformats.org/officeDocument/2006/relationships/image" Target="media/image1.gif"/><Relationship Id="rId9" Type="http://schemas.openxmlformats.org/officeDocument/2006/relationships/hyperlink" Target="mailto:app_support@acf.hhs.gov" TargetMode="External"/><Relationship Id="rId14" Type="http://schemas.openxmlformats.org/officeDocument/2006/relationships/hyperlink" Target="mailto:app_support@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PLong</dc:creator>
  <cp:lastModifiedBy>PLong</cp:lastModifiedBy>
  <cp:revision>1</cp:revision>
  <dcterms:created xsi:type="dcterms:W3CDTF">2012-05-17T20:35:00Z</dcterms:created>
  <dcterms:modified xsi:type="dcterms:W3CDTF">2012-05-17T22:09:00Z</dcterms:modified>
</cp:coreProperties>
</file>